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772668</wp:posOffset>
            </wp:positionH>
            <wp:positionV relativeFrom="page">
              <wp:posOffset>425135</wp:posOffset>
            </wp:positionV>
            <wp:extent cx="6140196" cy="903755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196" cy="903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TISKOVÁ</w:t>
      </w:r>
      <w:r>
        <w:rPr>
          <w:spacing w:val="-4"/>
        </w:rPr>
        <w:t> </w:t>
      </w:r>
      <w:r>
        <w:rPr>
          <w:spacing w:val="-2"/>
        </w:rPr>
        <w:t>ZPRÁVA</w:t>
      </w:r>
    </w:p>
    <w:p>
      <w:pPr>
        <w:pStyle w:val="BodyText"/>
        <w:spacing w:before="447"/>
        <w:ind w:left="147"/>
      </w:pPr>
      <w:r>
        <w:rPr>
          <w:spacing w:val="-2"/>
          <w:w w:val="105"/>
        </w:rPr>
        <w:t>18/06/2024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418" w:right="0" w:firstLine="0"/>
        <w:jc w:val="left"/>
        <w:rPr>
          <w:b/>
          <w:sz w:val="30"/>
        </w:rPr>
      </w:pPr>
      <w:r>
        <w:rPr>
          <w:b/>
          <w:sz w:val="30"/>
        </w:rPr>
        <w:t>RENAULT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SYMBIOZ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: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OTEVRENI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OBJEDNAVEK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V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ČESKÉ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REPUBLICE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300" w:after="0"/>
        <w:ind w:left="860" w:right="116" w:hanging="360"/>
        <w:jc w:val="both"/>
        <w:rPr>
          <w:b/>
          <w:sz w:val="22"/>
        </w:rPr>
      </w:pPr>
      <w:r>
        <w:rPr>
          <w:b/>
          <w:sz w:val="22"/>
        </w:rPr>
        <w:t>Symbioz, umístěný mezi modely Captur a Austral, posiluje nabídku značky Renault v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segmentu C a nabízí kompaktní „auto s rytmem života“ přizpůsobené potřebám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soukromých i firemních zákazníků.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7" w:after="0"/>
        <w:ind w:left="860" w:right="115" w:hanging="360"/>
        <w:jc w:val="both"/>
        <w:rPr>
          <w:b/>
          <w:sz w:val="22"/>
        </w:rPr>
      </w:pPr>
      <w:r>
        <w:rPr>
          <w:b/>
          <w:sz w:val="22"/>
        </w:rPr>
        <w:t>Symbioz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dodává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čtyřmi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úrovněmi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výbavy: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Evolution (otevření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objednávek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později),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Techno, Esprit Alpine a Iconic.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5" w:after="0"/>
        <w:ind w:left="859" w:right="0" w:hanging="359"/>
        <w:jc w:val="both"/>
        <w:rPr>
          <w:b/>
          <w:sz w:val="22"/>
        </w:rPr>
      </w:pPr>
      <w:r>
        <w:rPr>
          <w:b/>
          <w:sz w:val="22"/>
        </w:rPr>
        <w:t>Symbioz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nabízí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řadu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motorů,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které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splňují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všechny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potřeby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zákazníků: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73" w:lineRule="exact" w:before="0" w:after="0"/>
        <w:ind w:left="1579" w:right="0" w:hanging="359"/>
        <w:jc w:val="both"/>
        <w:rPr>
          <w:b/>
          <w:sz w:val="22"/>
        </w:rPr>
      </w:pPr>
      <w:r>
        <w:rPr>
          <w:b/>
          <w:sz w:val="22"/>
        </w:rPr>
        <w:t>Dvě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mild-hybridní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pohonné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jednotky,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které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budou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dispozici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roce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2025;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64" w:lineRule="exact" w:before="0" w:after="0"/>
        <w:ind w:left="1579" w:right="0" w:hanging="359"/>
        <w:jc w:val="both"/>
        <w:rPr>
          <w:b/>
          <w:sz w:val="22"/>
        </w:rPr>
      </w:pPr>
      <w:r>
        <w:rPr>
          <w:b/>
          <w:sz w:val="22"/>
        </w:rPr>
        <w:t>Motor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proslulý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svou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všestranností: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motor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E-Tech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full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hybrid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145,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který</w:t>
      </w:r>
      <w:r>
        <w:rPr>
          <w:b/>
          <w:spacing w:val="9"/>
          <w:sz w:val="22"/>
        </w:rPr>
        <w:t> </w:t>
      </w:r>
      <w:r>
        <w:rPr>
          <w:b/>
          <w:spacing w:val="-2"/>
          <w:sz w:val="22"/>
        </w:rPr>
        <w:t>kombinuje</w:t>
      </w:r>
    </w:p>
    <w:p>
      <w:pPr>
        <w:spacing w:line="255" w:lineRule="exact" w:before="0"/>
        <w:ind w:left="1580" w:right="0" w:firstLine="0"/>
        <w:jc w:val="both"/>
        <w:rPr>
          <w:b/>
          <w:sz w:val="22"/>
        </w:rPr>
      </w:pPr>
      <w:r>
        <w:rPr>
          <w:b/>
          <w:sz w:val="22"/>
        </w:rPr>
        <w:t>výkon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účinnost,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dostupný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729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000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verzi</w:t>
      </w:r>
      <w:r>
        <w:rPr>
          <w:b/>
          <w:spacing w:val="-2"/>
          <w:sz w:val="22"/>
        </w:rPr>
        <w:t> Techno.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2" w:lineRule="auto" w:before="5" w:after="0"/>
        <w:ind w:left="860" w:right="116" w:hanging="360"/>
        <w:jc w:val="both"/>
        <w:rPr>
          <w:b/>
          <w:sz w:val="22"/>
        </w:rPr>
      </w:pPr>
      <w:r>
        <w:rPr>
          <w:b/>
          <w:sz w:val="22"/>
        </w:rPr>
        <w:t>Objednávky budou otevřeny 18. června a první vozy budou zákazníkům dodány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začátkem září 2024.</w:t>
      </w:r>
    </w:p>
    <w:p>
      <w:pPr>
        <w:pStyle w:val="BodyText"/>
        <w:spacing w:before="8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716915</wp:posOffset>
            </wp:positionH>
            <wp:positionV relativeFrom="paragraph">
              <wp:posOffset>165175</wp:posOffset>
            </wp:positionV>
            <wp:extent cx="6118288" cy="407822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288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footerReference w:type="default" r:id="rId5"/>
          <w:type w:val="continuous"/>
          <w:pgSz w:w="11910" w:h="16820"/>
          <w:pgMar w:header="0" w:footer="495" w:top="660" w:bottom="680" w:left="880" w:right="900"/>
          <w:pgNumType w:start="1"/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772668</wp:posOffset>
            </wp:positionH>
            <wp:positionV relativeFrom="page">
              <wp:posOffset>432812</wp:posOffset>
            </wp:positionV>
            <wp:extent cx="6140196" cy="903884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196" cy="903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spacing w:before="0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Symbioz,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kompaktní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rytmem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života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segmentu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C</w:t>
      </w:r>
    </w:p>
    <w:p>
      <w:pPr>
        <w:pStyle w:val="BodyText"/>
        <w:rPr>
          <w:b/>
        </w:rPr>
      </w:pPr>
    </w:p>
    <w:p>
      <w:pPr>
        <w:pStyle w:val="BodyText"/>
        <w:ind w:left="140" w:right="118"/>
        <w:jc w:val="both"/>
      </w:pPr>
      <w:r>
        <w:rPr/>
        <w:t>Symbioz, který byl představen 2. Května, spojuje to nejlepší z posledních modelů značky v</w:t>
      </w:r>
      <w:r>
        <w:rPr>
          <w:spacing w:val="40"/>
        </w:rPr>
        <w:t> </w:t>
      </w:r>
      <w:r>
        <w:rPr/>
        <w:t>segmentu C: modularitu, konektivitu a efektivitu. Díky všem těmto přednostem je tento model</w:t>
      </w:r>
      <w:r>
        <w:rPr>
          <w:spacing w:val="40"/>
        </w:rPr>
        <w:t> </w:t>
      </w:r>
      <w:r>
        <w:rPr/>
        <w:t>určen jak rodinám, tak firemním vozovým parkům, které hledají elektrifikaci a nízké celkové</w:t>
      </w:r>
      <w:r>
        <w:rPr>
          <w:spacing w:val="40"/>
        </w:rPr>
        <w:t> </w:t>
      </w:r>
      <w:r>
        <w:rPr/>
        <w:t>náklady na vlastnictví.</w:t>
      </w:r>
    </w:p>
    <w:p>
      <w:pPr>
        <w:pStyle w:val="BodyText"/>
      </w:pPr>
    </w:p>
    <w:p>
      <w:pPr>
        <w:pStyle w:val="BodyText"/>
        <w:ind w:left="140" w:right="116"/>
        <w:jc w:val="both"/>
      </w:pPr>
      <w:r>
        <w:rPr/>
        <w:t>Symbioz posiluje základní nabídku značky Renault v segmentu C a umisťuje se mezi modely</w:t>
      </w:r>
      <w:r>
        <w:rPr>
          <w:spacing w:val="40"/>
        </w:rPr>
        <w:t> </w:t>
      </w:r>
      <w:r>
        <w:rPr/>
        <w:t>Captur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Austral.</w:t>
      </w:r>
      <w:r>
        <w:rPr>
          <w:spacing w:val="37"/>
        </w:rPr>
        <w:t> </w:t>
      </w:r>
      <w:r>
        <w:rPr/>
        <w:t>S</w:t>
      </w:r>
      <w:r>
        <w:rPr>
          <w:spacing w:val="39"/>
        </w:rPr>
        <w:t> </w:t>
      </w:r>
      <w:r>
        <w:rPr/>
        <w:t>délkou</w:t>
      </w:r>
      <w:r>
        <w:rPr>
          <w:spacing w:val="37"/>
        </w:rPr>
        <w:t> </w:t>
      </w:r>
      <w:r>
        <w:rPr/>
        <w:t>4,41</w:t>
      </w:r>
      <w:r>
        <w:rPr>
          <w:spacing w:val="38"/>
        </w:rPr>
        <w:t> </w:t>
      </w:r>
      <w:r>
        <w:rPr/>
        <w:t>m</w:t>
      </w:r>
      <w:r>
        <w:rPr>
          <w:spacing w:val="37"/>
        </w:rPr>
        <w:t> </w:t>
      </w:r>
      <w:r>
        <w:rPr/>
        <w:t>tento</w:t>
      </w:r>
      <w:r>
        <w:rPr>
          <w:spacing w:val="38"/>
        </w:rPr>
        <w:t> </w:t>
      </w:r>
      <w:r>
        <w:rPr/>
        <w:t>nový</w:t>
      </w:r>
      <w:r>
        <w:rPr>
          <w:spacing w:val="36"/>
        </w:rPr>
        <w:t> </w:t>
      </w:r>
      <w:r>
        <w:rPr/>
        <w:t>model</w:t>
      </w:r>
      <w:r>
        <w:rPr>
          <w:spacing w:val="37"/>
        </w:rPr>
        <w:t> </w:t>
      </w:r>
      <w:r>
        <w:rPr/>
        <w:t>doplňuje</w:t>
      </w:r>
      <w:r>
        <w:rPr>
          <w:spacing w:val="39"/>
        </w:rPr>
        <w:t> </w:t>
      </w:r>
      <w:r>
        <w:rPr/>
        <w:t>rodinu</w:t>
      </w:r>
      <w:r>
        <w:rPr>
          <w:spacing w:val="35"/>
        </w:rPr>
        <w:t> </w:t>
      </w:r>
      <w:r>
        <w:rPr/>
        <w:t>plně</w:t>
      </w:r>
      <w:r>
        <w:rPr>
          <w:spacing w:val="39"/>
        </w:rPr>
        <w:t> </w:t>
      </w:r>
      <w:r>
        <w:rPr/>
        <w:t>hybridních</w:t>
      </w:r>
      <w:r>
        <w:rPr>
          <w:spacing w:val="37"/>
        </w:rPr>
        <w:t> </w:t>
      </w:r>
      <w:r>
        <w:rPr/>
        <w:t>modelů</w:t>
      </w:r>
      <w:r>
        <w:rPr>
          <w:spacing w:val="40"/>
        </w:rPr>
        <w:t> </w:t>
      </w:r>
      <w:r>
        <w:rPr/>
        <w:t>E-Tech,</w:t>
      </w:r>
      <w:r>
        <w:rPr>
          <w:spacing w:val="34"/>
        </w:rPr>
        <w:t> </w:t>
      </w:r>
      <w:r>
        <w:rPr/>
        <w:t>kterou</w:t>
      </w:r>
      <w:r>
        <w:rPr>
          <w:spacing w:val="31"/>
        </w:rPr>
        <w:t> </w:t>
      </w:r>
      <w:r>
        <w:rPr/>
        <w:t>již</w:t>
      </w:r>
      <w:r>
        <w:rPr>
          <w:spacing w:val="31"/>
        </w:rPr>
        <w:t> </w:t>
      </w:r>
      <w:r>
        <w:rPr/>
        <w:t>tvoří</w:t>
      </w:r>
      <w:r>
        <w:rPr>
          <w:spacing w:val="32"/>
        </w:rPr>
        <w:t> </w:t>
      </w:r>
      <w:r>
        <w:rPr/>
        <w:t>Arkana</w:t>
      </w:r>
      <w:r>
        <w:rPr>
          <w:spacing w:val="32"/>
        </w:rPr>
        <w:t> </w:t>
      </w:r>
      <w:r>
        <w:rPr/>
        <w:t>(4,57</w:t>
      </w:r>
      <w:r>
        <w:rPr>
          <w:spacing w:val="33"/>
        </w:rPr>
        <w:t> </w:t>
      </w:r>
      <w:r>
        <w:rPr/>
        <w:t>m)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Austral</w:t>
      </w:r>
      <w:r>
        <w:rPr>
          <w:spacing w:val="35"/>
        </w:rPr>
        <w:t> </w:t>
      </w:r>
      <w:r>
        <w:rPr/>
        <w:t>(4,51</w:t>
      </w:r>
      <w:r>
        <w:rPr>
          <w:spacing w:val="30"/>
        </w:rPr>
        <w:t> </w:t>
      </w:r>
      <w:r>
        <w:rPr/>
        <w:t>m),</w:t>
      </w:r>
      <w:r>
        <w:rPr>
          <w:spacing w:val="35"/>
        </w:rPr>
        <w:t> </w:t>
      </w:r>
      <w:r>
        <w:rPr/>
        <w:t>spolu</w:t>
      </w:r>
      <w:r>
        <w:rPr>
          <w:spacing w:val="33"/>
        </w:rPr>
        <w:t> </w:t>
      </w:r>
      <w:r>
        <w:rPr/>
        <w:t>s</w:t>
      </w:r>
      <w:r>
        <w:rPr>
          <w:spacing w:val="32"/>
        </w:rPr>
        <w:t> </w:t>
      </w:r>
      <w:r>
        <w:rPr/>
        <w:t>elektrickými</w:t>
      </w:r>
      <w:r>
        <w:rPr>
          <w:spacing w:val="33"/>
        </w:rPr>
        <w:t> </w:t>
      </w:r>
      <w:r>
        <w:rPr/>
        <w:t>modely</w:t>
      </w:r>
      <w:r>
        <w:rPr>
          <w:spacing w:val="33"/>
        </w:rPr>
        <w:t> </w:t>
      </w:r>
      <w:r>
        <w:rPr/>
        <w:t>E-Tech</w:t>
      </w:r>
      <w:r>
        <w:rPr>
          <w:spacing w:val="40"/>
        </w:rPr>
        <w:t> </w:t>
      </w:r>
      <w:r>
        <w:rPr/>
        <w:t>s modely Mégane a Scénic.</w:t>
      </w:r>
    </w:p>
    <w:p>
      <w:pPr>
        <w:pStyle w:val="BodyText"/>
        <w:spacing w:before="1"/>
        <w:ind w:left="140" w:right="120"/>
        <w:jc w:val="both"/>
      </w:pPr>
      <w:r>
        <w:rPr/>
        <w:t>Symbioz</w:t>
      </w:r>
      <w:r>
        <w:rPr>
          <w:spacing w:val="-5"/>
        </w:rPr>
        <w:t> </w:t>
      </w:r>
      <w:r>
        <w:rPr/>
        <w:t>těží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/>
        <w:t>nejlepších</w:t>
      </w:r>
      <w:r>
        <w:rPr>
          <w:spacing w:val="-4"/>
        </w:rPr>
        <w:t> </w:t>
      </w:r>
      <w:r>
        <w:rPr/>
        <w:t>technologií</w:t>
      </w:r>
      <w:r>
        <w:rPr>
          <w:spacing w:val="-7"/>
        </w:rPr>
        <w:t> </w:t>
      </w:r>
      <w:r>
        <w:rPr/>
        <w:t>Renault.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vybaven</w:t>
      </w:r>
      <w:r>
        <w:rPr>
          <w:spacing w:val="-7"/>
        </w:rPr>
        <w:t> </w:t>
      </w:r>
      <w:r>
        <w:rPr/>
        <w:t>multimediálním</w:t>
      </w:r>
      <w:r>
        <w:rPr>
          <w:spacing w:val="-7"/>
        </w:rPr>
        <w:t> </w:t>
      </w:r>
      <w:r>
        <w:rPr/>
        <w:t>systémem</w:t>
      </w:r>
      <w:r>
        <w:rPr>
          <w:spacing w:val="-6"/>
        </w:rPr>
        <w:t> </w:t>
      </w:r>
      <w:r>
        <w:rPr/>
        <w:t>OpenR</w:t>
      </w:r>
      <w:r>
        <w:rPr>
          <w:spacing w:val="-6"/>
        </w:rPr>
        <w:t> </w:t>
      </w:r>
      <w:r>
        <w:rPr/>
        <w:t>Link</w:t>
      </w:r>
      <w:r>
        <w:rPr>
          <w:spacing w:val="40"/>
        </w:rPr>
        <w:t> </w:t>
      </w:r>
      <w:r>
        <w:rPr/>
        <w:t>s integrovanými službami Google a panoramatickou střechou Solarbay. Verze Iconic je</w:t>
      </w:r>
      <w:r>
        <w:rPr>
          <w:spacing w:val="40"/>
        </w:rPr>
        <w:t> </w:t>
      </w:r>
      <w:r>
        <w:rPr>
          <w:spacing w:val="-2"/>
        </w:rPr>
        <w:t>vybavena</w:t>
      </w:r>
      <w:r>
        <w:rPr>
          <w:spacing w:val="1"/>
        </w:rPr>
        <w:t> </w:t>
      </w:r>
      <w:r>
        <w:rPr>
          <w:spacing w:val="-2"/>
        </w:rPr>
        <w:t>29</w:t>
      </w:r>
      <w:r>
        <w:rPr>
          <w:spacing w:val="1"/>
        </w:rPr>
        <w:t> </w:t>
      </w:r>
      <w:r>
        <w:rPr>
          <w:spacing w:val="-2"/>
        </w:rPr>
        <w:t>jízdními</w:t>
      </w:r>
      <w:r>
        <w:rPr>
          <w:spacing w:val="4"/>
        </w:rPr>
        <w:t> </w:t>
      </w:r>
      <w:r>
        <w:rPr>
          <w:spacing w:val="-2"/>
        </w:rPr>
        <w:t>asistenty</w:t>
      </w:r>
      <w:r>
        <w:rPr>
          <w:spacing w:val="3"/>
        </w:rPr>
        <w:t> </w:t>
      </w:r>
      <w:r>
        <w:rPr>
          <w:spacing w:val="-2"/>
        </w:rPr>
        <w:t>nejnovější</w:t>
      </w:r>
      <w:r>
        <w:rPr>
          <w:spacing w:val="3"/>
        </w:rPr>
        <w:t> </w:t>
      </w:r>
      <w:r>
        <w:rPr>
          <w:spacing w:val="-2"/>
        </w:rPr>
        <w:t>generace</w:t>
      </w:r>
      <w:r>
        <w:rPr>
          <w:spacing w:val="3"/>
        </w:rPr>
        <w:t> </w:t>
      </w:r>
      <w:r>
        <w:rPr>
          <w:spacing w:val="-2"/>
        </w:rPr>
        <w:t>pro</w:t>
      </w:r>
      <w:r>
        <w:rPr>
          <w:spacing w:val="1"/>
        </w:rPr>
        <w:t> </w:t>
      </w:r>
      <w:r>
        <w:rPr>
          <w:spacing w:val="-2"/>
        </w:rPr>
        <w:t>zvýšení</w:t>
      </w:r>
      <w:r>
        <w:rPr>
          <w:spacing w:val="4"/>
        </w:rPr>
        <w:t> </w:t>
      </w:r>
      <w:r>
        <w:rPr>
          <w:spacing w:val="-2"/>
        </w:rPr>
        <w:t>bezpečnosti</w:t>
      </w:r>
      <w:r>
        <w:rPr>
          <w:spacing w:val="2"/>
        </w:rPr>
        <w:t> </w:t>
      </w:r>
      <w:r>
        <w:rPr>
          <w:spacing w:val="-2"/>
        </w:rPr>
        <w:t>a</w:t>
      </w:r>
      <w:r>
        <w:rPr>
          <w:spacing w:val="2"/>
        </w:rPr>
        <w:t> </w:t>
      </w:r>
      <w:r>
        <w:rPr>
          <w:spacing w:val="-2"/>
        </w:rPr>
        <w:t>jízdního</w:t>
      </w:r>
      <w:r>
        <w:rPr>
          <w:spacing w:val="2"/>
        </w:rPr>
        <w:t> </w:t>
      </w:r>
      <w:r>
        <w:rPr>
          <w:spacing w:val="-2"/>
        </w:rPr>
        <w:t>komfortu.</w:t>
      </w:r>
    </w:p>
    <w:p>
      <w:pPr>
        <w:pStyle w:val="BodyText"/>
      </w:pPr>
    </w:p>
    <w:p>
      <w:pPr>
        <w:pStyle w:val="BodyText"/>
        <w:ind w:left="140" w:right="116"/>
        <w:jc w:val="both"/>
      </w:pPr>
      <w:r>
        <w:rPr/>
        <w:t>Symbioz má ve své třídě nejlepší objem zavazadlového prostoru, a to až 624 litrů. Zavazadlový</w:t>
      </w:r>
      <w:r>
        <w:rPr>
          <w:spacing w:val="40"/>
        </w:rPr>
        <w:t> </w:t>
      </w:r>
      <w:r>
        <w:rPr/>
        <w:t>prostor je flexibilní díky posuvné zadní lavici v rozsahu 16 cm a rovné podlaze po sklopení zadní</w:t>
      </w:r>
      <w:r>
        <w:rPr>
          <w:spacing w:val="40"/>
        </w:rPr>
        <w:t> </w:t>
      </w:r>
      <w:r>
        <w:rPr/>
        <w:t>lavice. Symbioz se tak dokáže přizpůsobit různým potřebám a způsobům využití svých</w:t>
      </w:r>
      <w:r>
        <w:rPr>
          <w:spacing w:val="40"/>
        </w:rPr>
        <w:t> </w:t>
      </w:r>
      <w:r>
        <w:rPr>
          <w:spacing w:val="-2"/>
        </w:rPr>
        <w:t>zákazníků.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>
          <w:spacing w:val="-2"/>
        </w:rPr>
        <w:t>Symbioz</w:t>
      </w:r>
      <w:r>
        <w:rPr>
          <w:spacing w:val="-1"/>
        </w:rPr>
        <w:t> </w:t>
      </w:r>
      <w:r>
        <w:rPr>
          <w:spacing w:val="-2"/>
        </w:rPr>
        <w:t>si</w:t>
      </w:r>
      <w:r>
        <w:rPr>
          <w:spacing w:val="1"/>
        </w:rPr>
        <w:t> </w:t>
      </w:r>
      <w:r>
        <w:rPr>
          <w:spacing w:val="-2"/>
        </w:rPr>
        <w:t>udržuje</w:t>
      </w:r>
      <w:r>
        <w:rPr/>
        <w:t> </w:t>
      </w:r>
      <w:r>
        <w:rPr>
          <w:spacing w:val="-2"/>
        </w:rPr>
        <w:t>svou</w:t>
      </w:r>
      <w:r>
        <w:rPr>
          <w:spacing w:val="-4"/>
        </w:rPr>
        <w:t> </w:t>
      </w:r>
      <w:r>
        <w:rPr>
          <w:spacing w:val="-2"/>
        </w:rPr>
        <w:t>hmotnost</w:t>
      </w:r>
      <w:r>
        <w:rPr/>
        <w:t> </w:t>
      </w:r>
      <w:r>
        <w:rPr>
          <w:spacing w:val="-2"/>
        </w:rPr>
        <w:t>pod</w:t>
      </w:r>
      <w:r>
        <w:rPr/>
        <w:t> </w:t>
      </w:r>
      <w:r>
        <w:rPr>
          <w:spacing w:val="-2"/>
        </w:rPr>
        <w:t>kontrolou,</w:t>
      </w:r>
      <w:r>
        <w:rPr>
          <w:spacing w:val="1"/>
        </w:rPr>
        <w:t> </w:t>
      </w:r>
      <w:r>
        <w:rPr>
          <w:spacing w:val="-2"/>
        </w:rPr>
        <w:t>váží</w:t>
      </w:r>
      <w:r>
        <w:rPr/>
        <w:t> </w:t>
      </w:r>
      <w:r>
        <w:rPr>
          <w:spacing w:val="-2"/>
        </w:rPr>
        <w:t>necelých</w:t>
      </w:r>
      <w:r>
        <w:rPr>
          <w:spacing w:val="1"/>
        </w:rPr>
        <w:t> </w:t>
      </w:r>
      <w:r>
        <w:rPr>
          <w:spacing w:val="-2"/>
        </w:rPr>
        <w:t>1</w:t>
      </w:r>
      <w:r>
        <w:rPr>
          <w:spacing w:val="1"/>
        </w:rPr>
        <w:t> </w:t>
      </w:r>
      <w:r>
        <w:rPr>
          <w:spacing w:val="-2"/>
        </w:rPr>
        <w:t>500</w:t>
      </w:r>
      <w:r>
        <w:rPr>
          <w:spacing w:val="1"/>
        </w:rPr>
        <w:t> </w:t>
      </w:r>
      <w:r>
        <w:rPr>
          <w:spacing w:val="-2"/>
        </w:rPr>
        <w:t>kg.</w:t>
      </w:r>
      <w:r>
        <w:rPr>
          <w:spacing w:val="1"/>
        </w:rPr>
        <w:t> </w:t>
      </w:r>
      <w:r>
        <w:rPr>
          <w:spacing w:val="-2"/>
        </w:rPr>
        <w:t>Jeho</w:t>
      </w:r>
      <w:r>
        <w:rPr/>
        <w:t> </w:t>
      </w:r>
      <w:r>
        <w:rPr>
          <w:spacing w:val="-2"/>
        </w:rPr>
        <w:t>výhodou</w:t>
      </w:r>
      <w:r>
        <w:rPr>
          <w:spacing w:val="-1"/>
        </w:rPr>
        <w:t> </w:t>
      </w:r>
      <w:r>
        <w:rPr>
          <w:spacing w:val="-2"/>
        </w:rPr>
        <w:t>je</w:t>
      </w:r>
      <w:r>
        <w:rPr/>
        <w:t> </w:t>
      </w:r>
      <w:r>
        <w:rPr>
          <w:spacing w:val="-2"/>
        </w:rPr>
        <w:t>hybridní</w:t>
      </w:r>
    </w:p>
    <w:p>
      <w:pPr>
        <w:pStyle w:val="BodyText"/>
        <w:ind w:left="140"/>
        <w:jc w:val="both"/>
      </w:pPr>
      <w:r>
        <w:rPr/>
        <w:t>motor</w:t>
      </w:r>
      <w:r>
        <w:rPr>
          <w:spacing w:val="-1"/>
        </w:rPr>
        <w:t> </w:t>
      </w:r>
      <w:r>
        <w:rPr/>
        <w:t>E-Tech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hybrid 145, se</w:t>
      </w:r>
      <w:r>
        <w:rPr>
          <w:spacing w:val="-4"/>
        </w:rPr>
        <w:t> </w:t>
      </w:r>
      <w:r>
        <w:rPr/>
        <w:t>spotřebou</w:t>
      </w:r>
      <w:r>
        <w:rPr>
          <w:spacing w:val="-1"/>
        </w:rPr>
        <w:t> </w:t>
      </w:r>
      <w:r>
        <w:rPr/>
        <w:t>paliva (4,7</w:t>
      </w:r>
      <w:r>
        <w:rPr>
          <w:spacing w:val="-2"/>
        </w:rPr>
        <w:t> </w:t>
      </w:r>
      <w:r>
        <w:rPr/>
        <w:t>l/100) a</w:t>
      </w:r>
      <w:r>
        <w:rPr>
          <w:spacing w:val="-1"/>
        </w:rPr>
        <w:t> </w:t>
      </w:r>
      <w:r>
        <w:rPr/>
        <w:t>snížené</w:t>
      </w:r>
      <w:r>
        <w:rPr>
          <w:spacing w:val="1"/>
        </w:rPr>
        <w:t> </w:t>
      </w:r>
      <w:r>
        <w:rPr/>
        <w:t>emise</w:t>
      </w:r>
      <w:r>
        <w:rPr>
          <w:spacing w:val="-2"/>
        </w:rPr>
        <w:t> </w:t>
      </w:r>
      <w:r>
        <w:rPr/>
        <w:t>CO₂</w:t>
      </w:r>
      <w:r>
        <w:rPr>
          <w:spacing w:val="-1"/>
        </w:rPr>
        <w:t> </w:t>
      </w:r>
      <w:r>
        <w:rPr/>
        <w:t>(105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 </w:t>
      </w:r>
      <w:r>
        <w:rPr>
          <w:spacing w:val="-2"/>
        </w:rPr>
        <w:t>CO₂/km).</w:t>
      </w:r>
    </w:p>
    <w:p>
      <w:pPr>
        <w:pStyle w:val="BodyText"/>
      </w:pPr>
    </w:p>
    <w:p>
      <w:pPr>
        <w:pStyle w:val="BodyText"/>
        <w:ind w:left="140" w:right="118"/>
        <w:jc w:val="both"/>
      </w:pPr>
      <w:r>
        <w:rPr/>
        <w:t>Renault Symbioz je již možné v České republice objednat s plně hybridním motorem E-Tech full</w:t>
      </w:r>
      <w:r>
        <w:rPr>
          <w:spacing w:val="40"/>
        </w:rPr>
        <w:t> </w:t>
      </w:r>
      <w:r>
        <w:rPr/>
        <w:t>hybrid</w:t>
      </w:r>
      <w:r>
        <w:rPr>
          <w:spacing w:val="-6"/>
        </w:rPr>
        <w:t> </w:t>
      </w:r>
      <w:r>
        <w:rPr/>
        <w:t>145.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Základní</w:t>
      </w:r>
      <w:r>
        <w:rPr>
          <w:spacing w:val="2"/>
        </w:rPr>
        <w:t> </w:t>
      </w:r>
      <w:r>
        <w:rPr/>
        <w:t>cena</w:t>
      </w:r>
      <w:r>
        <w:rPr>
          <w:spacing w:val="2"/>
        </w:rPr>
        <w:t> </w:t>
      </w:r>
      <w:r>
        <w:rPr/>
        <w:t>začíná</w:t>
      </w:r>
      <w:r>
        <w:rPr>
          <w:spacing w:val="2"/>
        </w:rPr>
        <w:t> </w:t>
      </w:r>
      <w:r>
        <w:rPr/>
        <w:t>na</w:t>
      </w:r>
      <w:r>
        <w:rPr>
          <w:spacing w:val="4"/>
        </w:rPr>
        <w:t> </w:t>
      </w:r>
      <w:r>
        <w:rPr/>
        <w:t>729</w:t>
      </w:r>
      <w:r>
        <w:rPr>
          <w:spacing w:val="-3"/>
        </w:rPr>
        <w:t> </w:t>
      </w:r>
      <w:r>
        <w:rPr/>
        <w:t>000 Kč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/>
        <w:t>verzi</w:t>
      </w:r>
      <w:r>
        <w:rPr>
          <w:spacing w:val="1"/>
        </w:rPr>
        <w:t> </w:t>
      </w:r>
      <w:r>
        <w:rPr/>
        <w:t>Techno.</w:t>
      </w:r>
      <w:r>
        <w:rPr>
          <w:spacing w:val="1"/>
        </w:rPr>
        <w:t> </w:t>
      </w:r>
      <w:r>
        <w:rPr/>
        <w:t>Cena verze</w:t>
      </w:r>
      <w:r>
        <w:rPr>
          <w:spacing w:val="-1"/>
        </w:rPr>
        <w:t> </w:t>
      </w:r>
      <w:r>
        <w:rPr/>
        <w:t>Esprit</w:t>
      </w:r>
      <w:r>
        <w:rPr>
          <w:spacing w:val="-1"/>
        </w:rPr>
        <w:t> </w:t>
      </w:r>
      <w:r>
        <w:rPr/>
        <w:t>Alpine</w:t>
      </w:r>
      <w:r>
        <w:rPr>
          <w:spacing w:val="2"/>
        </w:rPr>
        <w:t> </w:t>
      </w:r>
      <w:r>
        <w:rPr/>
        <w:t>začíná na</w:t>
      </w:r>
      <w:r>
        <w:rPr>
          <w:spacing w:val="3"/>
        </w:rPr>
        <w:t> </w:t>
      </w:r>
      <w:r>
        <w:rPr/>
        <w:t>779</w:t>
      </w:r>
      <w:r>
        <w:rPr>
          <w:spacing w:val="-2"/>
        </w:rPr>
        <w:t> </w:t>
      </w:r>
      <w:r>
        <w:rPr>
          <w:spacing w:val="-5"/>
        </w:rPr>
        <w:t>000</w:t>
      </w:r>
    </w:p>
    <w:p>
      <w:pPr>
        <w:pStyle w:val="BodyText"/>
        <w:ind w:left="140"/>
        <w:jc w:val="both"/>
      </w:pPr>
      <w:r>
        <w:rPr/>
        <w:t>Kč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nabídku</w:t>
      </w:r>
      <w:r>
        <w:rPr>
          <w:spacing w:val="-3"/>
        </w:rPr>
        <w:t> </w:t>
      </w:r>
      <w:r>
        <w:rPr/>
        <w:t>uzavírá</w:t>
      </w:r>
      <w:r>
        <w:rPr>
          <w:spacing w:val="-2"/>
        </w:rPr>
        <w:t> </w:t>
      </w:r>
      <w:r>
        <w:rPr/>
        <w:t>verze</w:t>
      </w:r>
      <w:r>
        <w:rPr>
          <w:spacing w:val="-2"/>
        </w:rPr>
        <w:t> </w:t>
      </w:r>
      <w:r>
        <w:rPr/>
        <w:t>Iconic,</w:t>
      </w:r>
      <w:r>
        <w:rPr>
          <w:spacing w:val="-5"/>
        </w:rPr>
        <w:t> </w:t>
      </w:r>
      <w:r>
        <w:rPr/>
        <w:t>která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dispozici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829</w:t>
      </w:r>
      <w:r>
        <w:rPr>
          <w:spacing w:val="-3"/>
        </w:rPr>
        <w:t> </w:t>
      </w:r>
      <w:r>
        <w:rPr>
          <w:spacing w:val="-4"/>
        </w:rPr>
        <w:t>000.</w:t>
      </w:r>
    </w:p>
    <w:p>
      <w:pPr>
        <w:pStyle w:val="BodyText"/>
      </w:pPr>
    </w:p>
    <w:p>
      <w:pPr>
        <w:pStyle w:val="BodyText"/>
        <w:ind w:left="140" w:right="117"/>
        <w:jc w:val="both"/>
      </w:pPr>
      <w:r>
        <w:rPr/>
        <w:t>Klienti mohou využít nabídku výkupního bonusu ve výši 30 000 Kč. Základní cena modelu po</w:t>
      </w:r>
      <w:r>
        <w:rPr>
          <w:spacing w:val="40"/>
        </w:rPr>
        <w:t> </w:t>
      </w:r>
      <w:r>
        <w:rPr/>
        <w:t>odečtení tohoto zvýhodnění začíná na 699 000 Kč.</w:t>
      </w:r>
    </w:p>
    <w:p>
      <w:pPr>
        <w:pStyle w:val="BodyText"/>
      </w:pPr>
    </w:p>
    <w:p>
      <w:pPr>
        <w:pStyle w:val="BodyText"/>
        <w:ind w:left="140" w:right="117"/>
        <w:jc w:val="both"/>
      </w:pPr>
      <w:r>
        <w:rPr/>
        <w:t>Později v tomto roce bude nabídka doplněna o základní verzi Evolution E-Tech full hybrid 145, po</w:t>
      </w:r>
      <w:r>
        <w:rPr>
          <w:spacing w:val="40"/>
        </w:rPr>
        <w:t> </w:t>
      </w:r>
      <w:r>
        <w:rPr/>
        <w:t>níž bude v roce 2025 následovat uvedení dvou mild-hybridních pohonných jednotek, čímž se</w:t>
      </w:r>
      <w:r>
        <w:rPr>
          <w:spacing w:val="40"/>
        </w:rPr>
        <w:t> </w:t>
      </w:r>
      <w:r>
        <w:rPr/>
        <w:t>ještě více zlepší cenová dostupnost modelu.</w:t>
      </w:r>
    </w:p>
    <w:p>
      <w:pPr>
        <w:pStyle w:val="BodyText"/>
        <w:spacing w:before="160"/>
      </w:pPr>
    </w:p>
    <w:p>
      <w:pPr>
        <w:spacing w:before="0"/>
        <w:ind w:left="140" w:right="0" w:firstLine="0"/>
        <w:jc w:val="both"/>
        <w:rPr>
          <w:b/>
          <w:sz w:val="16"/>
        </w:rPr>
      </w:pPr>
      <w:r>
        <w:rPr>
          <w:b/>
          <w:sz w:val="16"/>
        </w:rPr>
        <w:t>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ZNAČCE</w:t>
      </w:r>
      <w:r>
        <w:rPr>
          <w:b/>
          <w:spacing w:val="-2"/>
          <w:sz w:val="16"/>
        </w:rPr>
        <w:t> RENAULT</w:t>
      </w:r>
    </w:p>
    <w:p>
      <w:pPr>
        <w:pStyle w:val="BodyText"/>
        <w:rPr>
          <w:b/>
          <w:sz w:val="16"/>
        </w:rPr>
      </w:pPr>
    </w:p>
    <w:p>
      <w:pPr>
        <w:spacing w:before="0"/>
        <w:ind w:left="140" w:right="0" w:firstLine="0"/>
        <w:jc w:val="both"/>
        <w:rPr>
          <w:sz w:val="16"/>
        </w:rPr>
      </w:pPr>
      <w:r>
        <w:rPr>
          <w:sz w:val="16"/>
        </w:rPr>
        <w:t>Renault,</w:t>
      </w:r>
      <w:r>
        <w:rPr>
          <w:spacing w:val="15"/>
          <w:sz w:val="16"/>
        </w:rPr>
        <w:t> </w:t>
      </w:r>
      <w:r>
        <w:rPr>
          <w:sz w:val="16"/>
        </w:rPr>
        <w:t>historická</w:t>
      </w:r>
      <w:r>
        <w:rPr>
          <w:spacing w:val="16"/>
          <w:sz w:val="16"/>
        </w:rPr>
        <w:t> </w:t>
      </w:r>
      <w:r>
        <w:rPr>
          <w:sz w:val="16"/>
        </w:rPr>
        <w:t>značka</w:t>
      </w:r>
      <w:r>
        <w:rPr>
          <w:spacing w:val="17"/>
          <w:sz w:val="16"/>
        </w:rPr>
        <w:t> </w:t>
      </w:r>
      <w:r>
        <w:rPr>
          <w:sz w:val="16"/>
        </w:rPr>
        <w:t>mobility</w:t>
      </w:r>
      <w:r>
        <w:rPr>
          <w:spacing w:val="18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průkopník</w:t>
      </w:r>
      <w:r>
        <w:rPr>
          <w:spacing w:val="21"/>
          <w:sz w:val="16"/>
        </w:rPr>
        <w:t> </w:t>
      </w:r>
      <w:r>
        <w:rPr>
          <w:sz w:val="16"/>
        </w:rPr>
        <w:t>elektromobilů</w:t>
      </w:r>
      <w:r>
        <w:rPr>
          <w:spacing w:val="15"/>
          <w:sz w:val="16"/>
        </w:rPr>
        <w:t> </w:t>
      </w:r>
      <w:r>
        <w:rPr>
          <w:sz w:val="16"/>
        </w:rPr>
        <w:t>v</w:t>
      </w:r>
      <w:r>
        <w:rPr>
          <w:spacing w:val="18"/>
          <w:sz w:val="16"/>
        </w:rPr>
        <w:t> </w:t>
      </w:r>
      <w:r>
        <w:rPr>
          <w:sz w:val="16"/>
        </w:rPr>
        <w:t>Evropě,</w:t>
      </w:r>
      <w:r>
        <w:rPr>
          <w:spacing w:val="17"/>
          <w:sz w:val="16"/>
        </w:rPr>
        <w:t> </w:t>
      </w:r>
      <w:r>
        <w:rPr>
          <w:sz w:val="16"/>
        </w:rPr>
        <w:t>vždy</w:t>
      </w:r>
      <w:r>
        <w:rPr>
          <w:spacing w:val="16"/>
          <w:sz w:val="16"/>
        </w:rPr>
        <w:t> </w:t>
      </w:r>
      <w:r>
        <w:rPr>
          <w:sz w:val="16"/>
        </w:rPr>
        <w:t>vyvíjel</w:t>
      </w:r>
      <w:r>
        <w:rPr>
          <w:spacing w:val="17"/>
          <w:sz w:val="16"/>
        </w:rPr>
        <w:t> </w:t>
      </w:r>
      <w:r>
        <w:rPr>
          <w:sz w:val="16"/>
        </w:rPr>
        <w:t>inovativní</w:t>
      </w:r>
      <w:r>
        <w:rPr>
          <w:spacing w:val="16"/>
          <w:sz w:val="16"/>
        </w:rPr>
        <w:t> </w:t>
      </w:r>
      <w:r>
        <w:rPr>
          <w:sz w:val="16"/>
        </w:rPr>
        <w:t>vozidla.</w:t>
      </w:r>
      <w:r>
        <w:rPr>
          <w:spacing w:val="16"/>
          <w:sz w:val="16"/>
        </w:rPr>
        <w:t> </w:t>
      </w:r>
      <w:r>
        <w:rPr>
          <w:sz w:val="16"/>
        </w:rPr>
        <w:t>Se</w:t>
      </w:r>
      <w:r>
        <w:rPr>
          <w:spacing w:val="16"/>
          <w:sz w:val="16"/>
        </w:rPr>
        <w:t> </w:t>
      </w:r>
      <w:r>
        <w:rPr>
          <w:sz w:val="16"/>
        </w:rPr>
        <w:t>strategickým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plánem</w:t>
      </w:r>
    </w:p>
    <w:p>
      <w:pPr>
        <w:spacing w:before="0"/>
        <w:ind w:left="140" w:right="118" w:firstLine="0"/>
        <w:jc w:val="both"/>
        <w:rPr>
          <w:sz w:val="16"/>
        </w:rPr>
      </w:pPr>
      <w:r>
        <w:rPr>
          <w:sz w:val="16"/>
        </w:rPr>
        <w:t>«</w:t>
      </w:r>
      <w:r>
        <w:rPr>
          <w:spacing w:val="-5"/>
          <w:sz w:val="16"/>
        </w:rPr>
        <w:t> </w:t>
      </w:r>
      <w:r>
        <w:rPr>
          <w:sz w:val="16"/>
        </w:rPr>
        <w:t>Renaulution</w:t>
      </w:r>
      <w:r>
        <w:rPr>
          <w:spacing w:val="-7"/>
          <w:sz w:val="16"/>
        </w:rPr>
        <w:t> </w:t>
      </w:r>
      <w:r>
        <w:rPr>
          <w:sz w:val="16"/>
        </w:rPr>
        <w:t>»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Renault</w:t>
      </w:r>
      <w:r>
        <w:rPr>
          <w:spacing w:val="-7"/>
          <w:sz w:val="16"/>
        </w:rPr>
        <w:t> </w:t>
      </w:r>
      <w:r>
        <w:rPr>
          <w:sz w:val="16"/>
        </w:rPr>
        <w:t>pustil</w:t>
      </w:r>
      <w:r>
        <w:rPr>
          <w:spacing w:val="-7"/>
          <w:sz w:val="16"/>
        </w:rPr>
        <w:t> </w:t>
      </w:r>
      <w:r>
        <w:rPr>
          <w:sz w:val="16"/>
        </w:rPr>
        <w:t>do</w:t>
      </w:r>
      <w:r>
        <w:rPr>
          <w:spacing w:val="-6"/>
          <w:sz w:val="16"/>
        </w:rPr>
        <w:t> </w:t>
      </w:r>
      <w:r>
        <w:rPr>
          <w:sz w:val="16"/>
        </w:rPr>
        <w:t>ambiciózní</w:t>
      </w:r>
      <w:r>
        <w:rPr>
          <w:spacing w:val="-7"/>
          <w:sz w:val="16"/>
        </w:rPr>
        <w:t> </w:t>
      </w:r>
      <w:r>
        <w:rPr>
          <w:sz w:val="16"/>
        </w:rPr>
        <w:t>transformace,</w:t>
      </w:r>
      <w:r>
        <w:rPr>
          <w:spacing w:val="-6"/>
          <w:sz w:val="16"/>
        </w:rPr>
        <w:t> </w:t>
      </w:r>
      <w:r>
        <w:rPr>
          <w:sz w:val="16"/>
        </w:rPr>
        <w:t>která</w:t>
      </w:r>
      <w:r>
        <w:rPr>
          <w:spacing w:val="-6"/>
          <w:sz w:val="16"/>
        </w:rPr>
        <w:t> </w:t>
      </w:r>
      <w:r>
        <w:rPr>
          <w:sz w:val="16"/>
        </w:rPr>
        <w:t>přináší</w:t>
      </w:r>
      <w:r>
        <w:rPr>
          <w:spacing w:val="-7"/>
          <w:sz w:val="16"/>
        </w:rPr>
        <w:t> </w:t>
      </w:r>
      <w:r>
        <w:rPr>
          <w:sz w:val="16"/>
        </w:rPr>
        <w:t>hodnotu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směřuje</w:t>
      </w:r>
      <w:r>
        <w:rPr>
          <w:spacing w:val="-6"/>
          <w:sz w:val="16"/>
        </w:rPr>
        <w:t> </w:t>
      </w:r>
      <w:r>
        <w:rPr>
          <w:sz w:val="16"/>
        </w:rPr>
        <w:t>ke</w:t>
      </w:r>
      <w:r>
        <w:rPr>
          <w:spacing w:val="-7"/>
          <w:sz w:val="16"/>
        </w:rPr>
        <w:t> </w:t>
      </w:r>
      <w:r>
        <w:rPr>
          <w:sz w:val="16"/>
        </w:rPr>
        <w:t>konkurenceschopnější,</w:t>
      </w:r>
      <w:r>
        <w:rPr>
          <w:spacing w:val="-7"/>
          <w:sz w:val="16"/>
        </w:rPr>
        <w:t> </w:t>
      </w:r>
      <w:r>
        <w:rPr>
          <w:sz w:val="16"/>
        </w:rPr>
        <w:t>vyváženější</w:t>
      </w:r>
      <w:r>
        <w:rPr>
          <w:spacing w:val="40"/>
          <w:sz w:val="16"/>
        </w:rPr>
        <w:t> </w:t>
      </w:r>
      <w:r>
        <w:rPr>
          <w:sz w:val="16"/>
        </w:rPr>
        <w:t>a</w:t>
      </w:r>
      <w:r>
        <w:rPr>
          <w:spacing w:val="36"/>
          <w:sz w:val="16"/>
        </w:rPr>
        <w:t> </w:t>
      </w:r>
      <w:r>
        <w:rPr>
          <w:sz w:val="16"/>
        </w:rPr>
        <w:t>elektrifikovanější</w:t>
      </w:r>
      <w:r>
        <w:rPr>
          <w:spacing w:val="35"/>
          <w:sz w:val="16"/>
        </w:rPr>
        <w:t> </w:t>
      </w:r>
      <w:r>
        <w:rPr>
          <w:sz w:val="16"/>
        </w:rPr>
        <w:t>nabídce.</w:t>
      </w:r>
      <w:r>
        <w:rPr>
          <w:spacing w:val="37"/>
          <w:sz w:val="16"/>
        </w:rPr>
        <w:t> </w:t>
      </w:r>
      <w:r>
        <w:rPr>
          <w:sz w:val="16"/>
        </w:rPr>
        <w:t>Jeho</w:t>
      </w:r>
      <w:r>
        <w:rPr>
          <w:spacing w:val="36"/>
          <w:sz w:val="16"/>
        </w:rPr>
        <w:t> </w:t>
      </w:r>
      <w:r>
        <w:rPr>
          <w:sz w:val="16"/>
        </w:rPr>
        <w:t>ambicí</w:t>
      </w:r>
      <w:r>
        <w:rPr>
          <w:spacing w:val="35"/>
          <w:sz w:val="16"/>
        </w:rPr>
        <w:t> </w:t>
      </w:r>
      <w:r>
        <w:rPr>
          <w:sz w:val="16"/>
        </w:rPr>
        <w:t>je</w:t>
      </w:r>
      <w:r>
        <w:rPr>
          <w:spacing w:val="40"/>
          <w:sz w:val="16"/>
        </w:rPr>
        <w:t> </w:t>
      </w:r>
      <w:r>
        <w:rPr>
          <w:sz w:val="16"/>
        </w:rPr>
        <w:t>ztělesňovat</w:t>
      </w:r>
      <w:r>
        <w:rPr>
          <w:spacing w:val="38"/>
          <w:sz w:val="16"/>
        </w:rPr>
        <w:t> </w:t>
      </w:r>
      <w:r>
        <w:rPr>
          <w:sz w:val="16"/>
        </w:rPr>
        <w:t>modernost</w:t>
      </w:r>
      <w:r>
        <w:rPr>
          <w:spacing w:val="38"/>
          <w:sz w:val="16"/>
        </w:rPr>
        <w:t> </w:t>
      </w:r>
      <w:r>
        <w:rPr>
          <w:sz w:val="16"/>
        </w:rPr>
        <w:t>a</w:t>
      </w:r>
      <w:r>
        <w:rPr>
          <w:spacing w:val="34"/>
          <w:sz w:val="16"/>
        </w:rPr>
        <w:t> </w:t>
      </w:r>
      <w:r>
        <w:rPr>
          <w:sz w:val="16"/>
        </w:rPr>
        <w:t>inovace</w:t>
      </w:r>
      <w:r>
        <w:rPr>
          <w:spacing w:val="34"/>
          <w:sz w:val="16"/>
        </w:rPr>
        <w:t> </w:t>
      </w:r>
      <w:r>
        <w:rPr>
          <w:sz w:val="16"/>
        </w:rPr>
        <w:t>v</w:t>
      </w:r>
      <w:r>
        <w:rPr>
          <w:spacing w:val="38"/>
          <w:sz w:val="16"/>
        </w:rPr>
        <w:t> </w:t>
      </w:r>
      <w:r>
        <w:rPr>
          <w:sz w:val="16"/>
        </w:rPr>
        <w:t>oblasti</w:t>
      </w:r>
      <w:r>
        <w:rPr>
          <w:spacing w:val="35"/>
          <w:sz w:val="16"/>
        </w:rPr>
        <w:t> </w:t>
      </w:r>
      <w:r>
        <w:rPr>
          <w:sz w:val="16"/>
        </w:rPr>
        <w:t>technologií,</w:t>
      </w:r>
      <w:r>
        <w:rPr>
          <w:spacing w:val="37"/>
          <w:sz w:val="16"/>
        </w:rPr>
        <w:t> </w:t>
      </w:r>
      <w:r>
        <w:rPr>
          <w:sz w:val="16"/>
        </w:rPr>
        <w:t>energie</w:t>
      </w:r>
      <w:r>
        <w:rPr>
          <w:spacing w:val="36"/>
          <w:sz w:val="16"/>
        </w:rPr>
        <w:t> </w:t>
      </w:r>
      <w:r>
        <w:rPr>
          <w:sz w:val="16"/>
        </w:rPr>
        <w:t>a</w:t>
      </w:r>
      <w:r>
        <w:rPr>
          <w:spacing w:val="34"/>
          <w:sz w:val="16"/>
        </w:rPr>
        <w:t> </w:t>
      </w:r>
      <w:r>
        <w:rPr>
          <w:sz w:val="16"/>
        </w:rPr>
        <w:t>služeb</w:t>
      </w:r>
      <w:r>
        <w:rPr>
          <w:spacing w:val="36"/>
          <w:sz w:val="16"/>
        </w:rPr>
        <w:t> </w:t>
      </w:r>
      <w:r>
        <w:rPr>
          <w:sz w:val="16"/>
        </w:rPr>
        <w:t>mobility</w:t>
      </w:r>
      <w:r>
        <w:rPr>
          <w:spacing w:val="40"/>
          <w:sz w:val="16"/>
        </w:rPr>
        <w:t> </w:t>
      </w:r>
      <w:r>
        <w:rPr>
          <w:sz w:val="16"/>
        </w:rPr>
        <w:t>v automobilovém průmyslu i mimo něj.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0"/>
        <w:ind w:left="140" w:right="0" w:firstLine="0"/>
        <w:jc w:val="both"/>
        <w:rPr>
          <w:b/>
          <w:sz w:val="16"/>
        </w:rPr>
      </w:pPr>
      <w:r>
        <w:rPr>
          <w:b/>
          <w:sz w:val="16"/>
        </w:rPr>
        <w:t>RENAULT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PRESS</w:t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z w:val="16"/>
        </w:rPr>
        <w:t>+420</w:t>
      </w:r>
      <w:r>
        <w:rPr>
          <w:spacing w:val="-4"/>
          <w:sz w:val="16"/>
        </w:rPr>
        <w:t> </w:t>
      </w:r>
      <w:r>
        <w:rPr>
          <w:sz w:val="16"/>
        </w:rPr>
        <w:t>602</w:t>
      </w:r>
      <w:r>
        <w:rPr>
          <w:spacing w:val="-2"/>
          <w:sz w:val="16"/>
        </w:rPr>
        <w:t> </w:t>
      </w:r>
      <w:r>
        <w:rPr>
          <w:sz w:val="16"/>
        </w:rPr>
        <w:t>275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168</w:t>
      </w:r>
    </w:p>
    <w:p>
      <w:pPr>
        <w:spacing w:before="0"/>
        <w:ind w:left="140" w:right="6714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Jitka.skalickova@renault.cz</w:t>
        </w:r>
      </w:hyperlink>
      <w:r>
        <w:rPr>
          <w:spacing w:val="40"/>
          <w:sz w:val="16"/>
        </w:rPr>
        <w:t> </w:t>
      </w:r>
      <w:r>
        <w:rPr>
          <w:spacing w:val="-2"/>
          <w:sz w:val="16"/>
        </w:rPr>
        <w:t>media.renault.cz</w:t>
      </w:r>
    </w:p>
    <w:sectPr>
      <w:pgSz w:w="11910" w:h="16820"/>
      <w:pgMar w:header="0" w:footer="495" w:top="660" w:bottom="6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uvelR">
    <w:altName w:val="NouvelR"/>
    <w:charset w:val="0"/>
    <w:family w:val="roman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5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6606031</wp:posOffset>
              </wp:positionH>
              <wp:positionV relativeFrom="page">
                <wp:posOffset>10195570</wp:posOffset>
              </wp:positionV>
              <wp:extent cx="217804" cy="1771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7804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w w:val="11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w w:val="120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0.159973pt;margin-top:802.800842pt;width:17.150pt;height:13.95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6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w w:val="110"/>
                        <w:sz w:val="16"/>
                      </w:rPr>
                      <w:t>2</w:t>
                    </w:r>
                    <w:r>
                      <w:rPr>
                        <w:w w:val="110"/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w w:val="120"/>
                        <w:sz w:val="16"/>
                      </w:rPr>
                      <w:t>/</w:t>
                    </w:r>
                    <w:r>
                      <w:rPr>
                        <w:spacing w:val="-4"/>
                        <w:w w:val="120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cs-CZ" w:eastAsia="en-US" w:bidi="ar-SA"/>
      </w:rPr>
    </w:lvl>
    <w:lvl w:ilvl="1">
      <w:start w:val="0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7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2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2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uvelR" w:hAnsi="NouvelR" w:eastAsia="NouvelR" w:cs="NouvelR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NouvelR" w:hAnsi="NouvelR" w:eastAsia="NouvelR" w:cs="NouvelR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348"/>
      <w:ind w:left="101"/>
    </w:pPr>
    <w:rPr>
      <w:rFonts w:ascii="NouvelR" w:hAnsi="NouvelR" w:eastAsia="NouvelR" w:cs="NouvelR"/>
      <w:b/>
      <w:bCs/>
      <w:sz w:val="47"/>
      <w:szCs w:val="47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  <w:jc w:val="both"/>
    </w:pPr>
    <w:rPr>
      <w:rFonts w:ascii="NouvelR" w:hAnsi="NouvelR" w:eastAsia="NouvelR" w:cs="NouvelR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Jitka.skalickova@renault.cz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ZAIDI David</dc:creator>
  <dcterms:created xsi:type="dcterms:W3CDTF">2024-06-18T19:26:34Z</dcterms:created>
  <dcterms:modified xsi:type="dcterms:W3CDTF">2024-06-18T19:26:34Z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2024-06-18T00:00:00Z</vt:filetime>
  </property>
  <property fmtid="{D5CDD505-2E9C-101B-9397-08002B2CF9AE}" pid="5" name="MSIP_Label_7f30fc12-c89a-4829-a476-5bf9e2086332_Enabled">
    <vt:lpwstr>true</vt:lpwstr>
  </property>
  <property fmtid="{D5CDD505-2E9C-101B-9397-08002B2CF9AE}" pid="6" name="MSIP_Label_7f30fc12-c89a-4829-a476-5bf9e2086332_Method">
    <vt:lpwstr>Privileged</vt:lpwstr>
  </property>
  <property fmtid="{D5CDD505-2E9C-101B-9397-08002B2CF9AE}" pid="7" name="MSIP_Label_7f30fc12-c89a-4829-a476-5bf9e2086332_SiteId">
    <vt:lpwstr>d6b0bbee-7cd9-4d60-bce6-4a67b543e2ae</vt:lpwstr>
  </property>
  <property fmtid="{D5CDD505-2E9C-101B-9397-08002B2CF9AE}" pid="8" name="Producer">
    <vt:lpwstr>Microsoft® Word pro Microsoft 365</vt:lpwstr>
  </property>
</Properties>
</file>