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0</wp:posOffset>
                </wp:positionH>
                <wp:positionV relativeFrom="page">
                  <wp:posOffset>1977389</wp:posOffset>
                </wp:positionV>
                <wp:extent cx="687705" cy="7556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87705" cy="755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705" h="755650">
                              <a:moveTo>
                                <a:pt x="281635" y="0"/>
                              </a:moveTo>
                              <a:lnTo>
                                <a:pt x="0" y="0"/>
                              </a:lnTo>
                              <a:lnTo>
                                <a:pt x="0" y="254000"/>
                              </a:lnTo>
                              <a:lnTo>
                                <a:pt x="205498" y="254000"/>
                              </a:lnTo>
                              <a:lnTo>
                                <a:pt x="332397" y="377825"/>
                              </a:lnTo>
                              <a:lnTo>
                                <a:pt x="205498" y="498475"/>
                              </a:lnTo>
                              <a:lnTo>
                                <a:pt x="0" y="498475"/>
                              </a:lnTo>
                              <a:lnTo>
                                <a:pt x="0" y="755650"/>
                              </a:lnTo>
                              <a:lnTo>
                                <a:pt x="281635" y="755650"/>
                              </a:lnTo>
                              <a:lnTo>
                                <a:pt x="311227" y="753665"/>
                              </a:lnTo>
                              <a:lnTo>
                                <a:pt x="356139" y="734218"/>
                              </a:lnTo>
                              <a:lnTo>
                                <a:pt x="671842" y="406400"/>
                              </a:lnTo>
                              <a:lnTo>
                                <a:pt x="687705" y="377825"/>
                              </a:lnTo>
                              <a:lnTo>
                                <a:pt x="686564" y="370631"/>
                              </a:lnTo>
                              <a:lnTo>
                                <a:pt x="376809" y="41275"/>
                              </a:lnTo>
                              <a:lnTo>
                                <a:pt x="335170" y="8731"/>
                              </a:lnTo>
                              <a:lnTo>
                                <a:pt x="311227" y="1984"/>
                              </a:lnTo>
                              <a:lnTo>
                                <a:pt x="281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155.699982pt;width:54.15pt;height:59.5pt;mso-position-horizontal-relative:page;mso-position-vertical-relative:page;z-index:-15781888" id="docshape1" coordorigin="0,3114" coordsize="1083,1190" path="m444,3114l0,3114,0,3514,324,3514,523,3709,324,3899,0,3899,0,4304,444,4304,490,4301,561,4270,1058,3754,1083,3709,1081,3698,593,3179,528,3128,490,3117,444,3114xe" filled="true" fillcolor="#e1e1df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263"/>
        <w:rPr>
          <w:rFonts w:ascii="Times New Roman"/>
          <w:sz w:val="36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4634229</wp:posOffset>
                </wp:positionH>
                <wp:positionV relativeFrom="paragraph">
                  <wp:posOffset>-1725402</wp:posOffset>
                </wp:positionV>
                <wp:extent cx="2984500" cy="142303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984500" cy="1423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579"/>
                            </w:tblGrid>
                            <w:tr>
                              <w:trPr>
                                <w:trHeight w:val="1337" w:hRule="atLeast"/>
                              </w:trPr>
                              <w:tc>
                                <w:tcPr>
                                  <w:tcW w:w="4579" w:type="dxa"/>
                                </w:tcPr>
                                <w:p>
                                  <w:pPr>
                                    <w:pStyle w:val="TableParagraph"/>
                                    <w:spacing w:before="13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2318178" cy="365759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" name="Image 3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8178" cy="3657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4" w:hRule="atLeast"/>
                              </w:trPr>
                              <w:tc>
                                <w:tcPr>
                                  <w:tcW w:w="4579" w:type="dxa"/>
                                </w:tcPr>
                                <w:p>
                                  <w:pPr>
                                    <w:pStyle w:val="TableParagraph"/>
                                    <w:spacing w:line="330" w:lineRule="exact" w:before="245"/>
                                    <w:ind w:left="19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36B52"/>
                                      <w:sz w:val="24"/>
                                    </w:rPr>
                                    <w:t>TISKOVÁ</w:t>
                                  </w:r>
                                  <w:r>
                                    <w:rPr>
                                      <w:color w:val="636B52"/>
                                      <w:spacing w:val="-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color w:val="636B52"/>
                                      <w:spacing w:val="-2"/>
                                      <w:sz w:val="24"/>
                                    </w:rPr>
                                    <w:t>ZPRÁVA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10" w:lineRule="exact"/>
                                    <w:ind w:left="26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636B52"/>
                                      <w:spacing w:val="-2"/>
                                      <w:sz w:val="24"/>
                                    </w:rPr>
                                    <w:t>17/04/2024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4.899994pt;margin-top:-135.858459pt;width:235pt;height:112.05pt;mso-position-horizontal-relative:page;mso-position-vertical-relative:paragraph;z-index:15729664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579"/>
                      </w:tblGrid>
                      <w:tr>
                        <w:trPr>
                          <w:trHeight w:val="1337" w:hRule="atLeast"/>
                        </w:trPr>
                        <w:tc>
                          <w:tcPr>
                            <w:tcW w:w="4579" w:type="dxa"/>
                          </w:tcPr>
                          <w:p>
                            <w:pPr>
                              <w:pStyle w:val="TableParagraph"/>
                              <w:spacing w:before="13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2318178" cy="365759"/>
                                  <wp:effectExtent l="0" t="0" r="0" b="0"/>
                                  <wp:docPr id="4" name="Image 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8178" cy="365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04" w:hRule="atLeast"/>
                        </w:trPr>
                        <w:tc>
                          <w:tcPr>
                            <w:tcW w:w="4579" w:type="dxa"/>
                          </w:tcPr>
                          <w:p>
                            <w:pPr>
                              <w:pStyle w:val="TableParagraph"/>
                              <w:spacing w:line="330" w:lineRule="exact" w:before="245"/>
                              <w:ind w:left="196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36B52"/>
                                <w:sz w:val="24"/>
                              </w:rPr>
                              <w:t>TISKOVÁ</w:t>
                            </w:r>
                            <w:r>
                              <w:rPr>
                                <w:color w:val="636B52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color w:val="636B52"/>
                                <w:spacing w:val="-2"/>
                                <w:sz w:val="24"/>
                              </w:rPr>
                              <w:t>ZPRÁVA</w:t>
                            </w:r>
                          </w:p>
                          <w:p>
                            <w:pPr>
                              <w:pStyle w:val="TableParagraph"/>
                              <w:spacing w:line="310" w:lineRule="exact"/>
                              <w:ind w:left="26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636B52"/>
                                <w:spacing w:val="-2"/>
                                <w:sz w:val="24"/>
                              </w:rPr>
                              <w:t>17/04/2024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36B52"/>
        </w:rPr>
        <w:t>NOVÁ</w:t>
      </w:r>
      <w:r>
        <w:rPr>
          <w:color w:val="636B52"/>
          <w:spacing w:val="-8"/>
        </w:rPr>
        <w:t> </w:t>
      </w:r>
      <w:r>
        <w:rPr>
          <w:color w:val="636B52"/>
        </w:rPr>
        <w:t>DACIA</w:t>
      </w:r>
      <w:r>
        <w:rPr>
          <w:color w:val="636B52"/>
          <w:spacing w:val="-7"/>
        </w:rPr>
        <w:t> </w:t>
      </w:r>
      <w:r>
        <w:rPr>
          <w:color w:val="636B52"/>
        </w:rPr>
        <w:t>SPRING:</w:t>
      </w:r>
      <w:r>
        <w:rPr>
          <w:color w:val="636B52"/>
          <w:spacing w:val="-8"/>
        </w:rPr>
        <w:t> </w:t>
      </w:r>
      <w:r>
        <w:rPr>
          <w:color w:val="636B52"/>
        </w:rPr>
        <w:t>NABÍDKA</w:t>
      </w:r>
      <w:r>
        <w:rPr>
          <w:color w:val="636B52"/>
          <w:spacing w:val="-10"/>
        </w:rPr>
        <w:t> </w:t>
      </w:r>
      <w:r>
        <w:rPr>
          <w:color w:val="636B52"/>
        </w:rPr>
        <w:t>A CENY V ČESKÉ REPUBLICE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68" w:lineRule="exact" w:before="206" w:after="0"/>
        <w:ind w:left="822" w:right="0" w:hanging="360"/>
        <w:jc w:val="left"/>
        <w:rPr>
          <w:b/>
          <w:sz w:val="22"/>
        </w:rPr>
      </w:pPr>
      <w:r>
        <w:rPr>
          <w:b/>
          <w:sz w:val="22"/>
        </w:rPr>
        <w:t>Nový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Spring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nabízí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nový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design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novou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výbavu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poměru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cena/výkon,</w:t>
      </w:r>
      <w:r>
        <w:rPr>
          <w:b/>
          <w:spacing w:val="42"/>
          <w:sz w:val="22"/>
        </w:rPr>
        <w:t> </w:t>
      </w:r>
      <w:r>
        <w:rPr>
          <w:b/>
          <w:spacing w:val="-2"/>
          <w:sz w:val="22"/>
        </w:rPr>
        <w:t>který</w:t>
      </w:r>
    </w:p>
    <w:p>
      <w:pPr>
        <w:spacing w:line="260" w:lineRule="exact" w:before="0"/>
        <w:ind w:left="822" w:right="0" w:firstLine="0"/>
        <w:jc w:val="left"/>
        <w:rPr>
          <w:rFonts w:ascii="Dacia Block" w:hAnsi="Dacia Block"/>
          <w:b/>
          <w:sz w:val="22"/>
        </w:rPr>
      </w:pPr>
      <w:r>
        <w:rPr>
          <w:rFonts w:ascii="Dacia Block" w:hAnsi="Dacia Block"/>
          <w:b/>
          <w:sz w:val="22"/>
        </w:rPr>
        <w:t>nemá</w:t>
      </w:r>
      <w:r>
        <w:rPr>
          <w:rFonts w:ascii="Dacia Block" w:hAnsi="Dacia Block"/>
          <w:b/>
          <w:spacing w:val="-3"/>
          <w:sz w:val="22"/>
        </w:rPr>
        <w:t> </w:t>
      </w:r>
      <w:r>
        <w:rPr>
          <w:rFonts w:ascii="Dacia Block" w:hAnsi="Dacia Block"/>
          <w:b/>
          <w:sz w:val="22"/>
        </w:rPr>
        <w:t>na</w:t>
      </w:r>
      <w:r>
        <w:rPr>
          <w:rFonts w:ascii="Dacia Block" w:hAnsi="Dacia Block"/>
          <w:b/>
          <w:spacing w:val="-5"/>
          <w:sz w:val="22"/>
        </w:rPr>
        <w:t> </w:t>
      </w:r>
      <w:r>
        <w:rPr>
          <w:rFonts w:ascii="Dacia Block" w:hAnsi="Dacia Block"/>
          <w:b/>
          <w:sz w:val="22"/>
        </w:rPr>
        <w:t>trhu</w:t>
      </w:r>
      <w:r>
        <w:rPr>
          <w:rFonts w:ascii="Dacia Block" w:hAnsi="Dacia Block"/>
          <w:b/>
          <w:spacing w:val="-1"/>
          <w:sz w:val="22"/>
        </w:rPr>
        <w:t> </w:t>
      </w:r>
      <w:r>
        <w:rPr>
          <w:rFonts w:ascii="Dacia Block" w:hAnsi="Dacia Block"/>
          <w:b/>
          <w:spacing w:val="-2"/>
          <w:sz w:val="22"/>
        </w:rPr>
        <w:t>konkurenci.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68" w:lineRule="exact" w:before="0" w:after="0"/>
        <w:ind w:left="822" w:right="0" w:hanging="360"/>
        <w:jc w:val="left"/>
        <w:rPr>
          <w:b/>
          <w:sz w:val="22"/>
        </w:rPr>
      </w:pPr>
      <w:r>
        <w:rPr>
          <w:b/>
          <w:sz w:val="22"/>
        </w:rPr>
        <w:t>Zaváděcí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cena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419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900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Kč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64" w:lineRule="exact" w:before="0" w:after="0"/>
        <w:ind w:left="822" w:right="0" w:hanging="360"/>
        <w:jc w:val="left"/>
        <w:rPr>
          <w:b/>
          <w:sz w:val="22"/>
        </w:rPr>
      </w:pPr>
      <w:r>
        <w:rPr>
          <w:b/>
          <w:sz w:val="22"/>
        </w:rPr>
        <w:t>Objednávky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nového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modelu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Spring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začínají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České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republice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17.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dubna,</w:t>
      </w:r>
      <w:r>
        <w:rPr>
          <w:b/>
          <w:spacing w:val="22"/>
          <w:sz w:val="22"/>
        </w:rPr>
        <w:t> </w:t>
      </w:r>
      <w:r>
        <w:rPr>
          <w:b/>
          <w:spacing w:val="-2"/>
          <w:sz w:val="22"/>
        </w:rPr>
        <w:t>první</w:t>
      </w:r>
    </w:p>
    <w:p>
      <w:pPr>
        <w:spacing w:line="260" w:lineRule="exact" w:before="0"/>
        <w:ind w:left="822" w:right="0" w:firstLine="0"/>
        <w:jc w:val="left"/>
        <w:rPr>
          <w:rFonts w:ascii="Dacia Block" w:hAnsi="Dacia Block"/>
          <w:b/>
          <w:sz w:val="22"/>
        </w:rPr>
      </w:pPr>
      <w:r>
        <w:rPr>
          <w:rFonts w:ascii="Dacia Block" w:hAnsi="Dacia Block"/>
          <w:b/>
          <w:sz w:val="22"/>
        </w:rPr>
        <w:t>dodávky</w:t>
      </w:r>
      <w:r>
        <w:rPr>
          <w:rFonts w:ascii="Dacia Block" w:hAnsi="Dacia Block"/>
          <w:b/>
          <w:spacing w:val="-4"/>
          <w:sz w:val="22"/>
        </w:rPr>
        <w:t> </w:t>
      </w:r>
      <w:r>
        <w:rPr>
          <w:rFonts w:ascii="Dacia Block" w:hAnsi="Dacia Block"/>
          <w:b/>
          <w:sz w:val="22"/>
        </w:rPr>
        <w:t>v</w:t>
      </w:r>
      <w:r>
        <w:rPr>
          <w:rFonts w:ascii="Dacia Block" w:hAnsi="Dacia Block"/>
          <w:b/>
          <w:spacing w:val="-1"/>
          <w:sz w:val="22"/>
        </w:rPr>
        <w:t> </w:t>
      </w:r>
      <w:r>
        <w:rPr>
          <w:rFonts w:ascii="Dacia Block" w:hAnsi="Dacia Block"/>
          <w:b/>
          <w:spacing w:val="-2"/>
          <w:sz w:val="22"/>
        </w:rPr>
        <w:t>září.</w:t>
      </w:r>
    </w:p>
    <w:p>
      <w:pPr>
        <w:pStyle w:val="BodyText"/>
        <w:spacing w:before="49"/>
        <w:rPr>
          <w:rFonts w:ascii="Dacia Block"/>
          <w:b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632459</wp:posOffset>
            </wp:positionH>
            <wp:positionV relativeFrom="paragraph">
              <wp:posOffset>198889</wp:posOffset>
            </wp:positionV>
            <wp:extent cx="6492232" cy="3671316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2" cy="3671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3"/>
        <w:rPr>
          <w:rFonts w:ascii="Dacia Block"/>
          <w:b/>
          <w:sz w:val="22"/>
        </w:rPr>
      </w:pPr>
    </w:p>
    <w:p>
      <w:pPr>
        <w:pStyle w:val="BodyText"/>
        <w:spacing w:line="276" w:lineRule="auto"/>
        <w:ind w:left="102" w:right="686"/>
        <w:jc w:val="both"/>
      </w:pPr>
      <w:r>
        <w:rPr/>
        <w:t>Model Spring byl uveden na trh v roce 2021 a od svého uvedení na evropský trh se ho prodalo již více než 140 000 kusů.</w:t>
      </w:r>
      <w:r>
        <w:rPr>
          <w:spacing w:val="-1"/>
        </w:rPr>
        <w:t> </w:t>
      </w:r>
      <w:r>
        <w:rPr/>
        <w:t>Rok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byl</w:t>
      </w:r>
      <w:r>
        <w:rPr>
          <w:spacing w:val="-2"/>
        </w:rPr>
        <w:t> </w:t>
      </w:r>
      <w:r>
        <w:rPr/>
        <w:t>rekordní, celosvětově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prodalo</w:t>
      </w:r>
      <w:r>
        <w:rPr>
          <w:spacing w:val="-2"/>
        </w:rPr>
        <w:t> </w:t>
      </w:r>
      <w:r>
        <w:rPr/>
        <w:t>61</w:t>
      </w:r>
      <w:r>
        <w:rPr>
          <w:spacing w:val="-1"/>
        </w:rPr>
        <w:t> </w:t>
      </w:r>
      <w:r>
        <w:rPr/>
        <w:t>803</w:t>
      </w:r>
      <w:r>
        <w:rPr>
          <w:spacing w:val="-1"/>
        </w:rPr>
        <w:t> </w:t>
      </w:r>
      <w:r>
        <w:rPr/>
        <w:t>kusů,</w:t>
      </w:r>
      <w:r>
        <w:rPr>
          <w:spacing w:val="-1"/>
        </w:rPr>
        <w:t> </w:t>
      </w:r>
      <w:r>
        <w:rPr/>
        <w:t>což</w:t>
      </w:r>
      <w:r>
        <w:rPr>
          <w:spacing w:val="-3"/>
        </w:rPr>
        <w:t> </w:t>
      </w:r>
      <w:r>
        <w:rPr/>
        <w:t>představuje</w:t>
      </w:r>
      <w:r>
        <w:rPr>
          <w:spacing w:val="-2"/>
        </w:rPr>
        <w:t> </w:t>
      </w:r>
      <w:r>
        <w:rPr/>
        <w:t>nárůst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26,4</w:t>
      </w:r>
      <w:r>
        <w:rPr>
          <w:spacing w:val="-1"/>
        </w:rPr>
        <w:t> </w:t>
      </w:r>
      <w:r>
        <w:rPr/>
        <w:t>%</w:t>
      </w:r>
      <w:r>
        <w:rPr>
          <w:spacing w:val="-2"/>
        </w:rPr>
        <w:t> </w:t>
      </w:r>
      <w:r>
        <w:rPr/>
        <w:t>oproti</w:t>
      </w:r>
      <w:r>
        <w:rPr>
          <w:spacing w:val="-1"/>
        </w:rPr>
        <w:t> </w:t>
      </w:r>
      <w:r>
        <w:rPr/>
        <w:t>roku</w:t>
      </w:r>
      <w:r>
        <w:rPr>
          <w:spacing w:val="-1"/>
        </w:rPr>
        <w:t> </w:t>
      </w:r>
      <w:r>
        <w:rPr/>
        <w:t>2022. Jedná se o třetí nejoblíbenější elektromobil prodávaný soukromým zákazníkům v Evropě, který pomáhá demokratizovat elektromobilitu.</w:t>
      </w:r>
    </w:p>
    <w:p>
      <w:pPr>
        <w:spacing w:after="0" w:line="276" w:lineRule="auto"/>
        <w:jc w:val="both"/>
        <w:sectPr>
          <w:type w:val="continuous"/>
          <w:pgSz w:w="11910" w:h="16840"/>
          <w:pgMar w:top="180" w:bottom="280" w:left="860" w:right="0"/>
        </w:sectPr>
      </w:pPr>
    </w:p>
    <w:p>
      <w:pPr>
        <w:pStyle w:val="BodyText"/>
        <w:spacing w:before="81"/>
        <w:ind w:left="102"/>
        <w:jc w:val="both"/>
        <w:rPr>
          <w:rFonts w:ascii="Dacia Block" w:hAnsi="Dacia Block"/>
        </w:rPr>
      </w:pPr>
      <w:r>
        <w:rPr>
          <w:rFonts w:ascii="Dacia Block" w:hAnsi="Dacia Block"/>
          <w:color w:val="636B52"/>
        </w:rPr>
        <w:t>NOVÝ</w:t>
      </w:r>
      <w:r>
        <w:rPr>
          <w:rFonts w:ascii="Dacia Block" w:hAnsi="Dacia Block"/>
          <w:color w:val="636B52"/>
          <w:spacing w:val="-5"/>
        </w:rPr>
        <w:t> </w:t>
      </w:r>
      <w:r>
        <w:rPr>
          <w:rFonts w:ascii="Dacia Block" w:hAnsi="Dacia Block"/>
          <w:color w:val="636B52"/>
        </w:rPr>
        <w:t>SPRING</w:t>
      </w:r>
      <w:r>
        <w:rPr>
          <w:rFonts w:ascii="Dacia Block" w:hAnsi="Dacia Block"/>
          <w:color w:val="636B52"/>
          <w:spacing w:val="-4"/>
        </w:rPr>
        <w:t> </w:t>
      </w:r>
      <w:r>
        <w:rPr>
          <w:rFonts w:ascii="Dacia Block" w:hAnsi="Dacia Block"/>
          <w:color w:val="636B52"/>
        </w:rPr>
        <w:t>JE</w:t>
      </w:r>
      <w:r>
        <w:rPr>
          <w:rFonts w:ascii="Dacia Block" w:hAnsi="Dacia Block"/>
          <w:color w:val="636B52"/>
          <w:spacing w:val="-7"/>
        </w:rPr>
        <w:t> </w:t>
      </w:r>
      <w:r>
        <w:rPr>
          <w:rFonts w:ascii="Dacia Block" w:hAnsi="Dacia Block"/>
          <w:color w:val="636B52"/>
        </w:rPr>
        <w:t>ZALOŽEN</w:t>
      </w:r>
      <w:r>
        <w:rPr>
          <w:rFonts w:ascii="Dacia Block" w:hAnsi="Dacia Block"/>
          <w:color w:val="636B52"/>
          <w:spacing w:val="-4"/>
        </w:rPr>
        <w:t> </w:t>
      </w:r>
      <w:r>
        <w:rPr>
          <w:rFonts w:ascii="Dacia Block" w:hAnsi="Dacia Block"/>
          <w:color w:val="636B52"/>
        </w:rPr>
        <w:t>NA</w:t>
      </w:r>
      <w:r>
        <w:rPr>
          <w:rFonts w:ascii="Dacia Block" w:hAnsi="Dacia Block"/>
          <w:color w:val="636B52"/>
          <w:spacing w:val="-6"/>
        </w:rPr>
        <w:t> </w:t>
      </w:r>
      <w:r>
        <w:rPr>
          <w:rFonts w:ascii="Dacia Block" w:hAnsi="Dacia Block"/>
          <w:color w:val="636B52"/>
        </w:rPr>
        <w:t>DVOU</w:t>
      </w:r>
      <w:r>
        <w:rPr>
          <w:rFonts w:ascii="Dacia Block" w:hAnsi="Dacia Block"/>
          <w:color w:val="636B52"/>
          <w:spacing w:val="-6"/>
        </w:rPr>
        <w:t> </w:t>
      </w:r>
      <w:r>
        <w:rPr>
          <w:rFonts w:ascii="Dacia Block" w:hAnsi="Dacia Block"/>
          <w:color w:val="636B52"/>
        </w:rPr>
        <w:t>ÚROVNÍCH:</w:t>
      </w:r>
      <w:r>
        <w:rPr>
          <w:rFonts w:ascii="Dacia Block" w:hAnsi="Dacia Block"/>
          <w:color w:val="636B52"/>
          <w:spacing w:val="-6"/>
        </w:rPr>
        <w:t> </w:t>
      </w:r>
      <w:r>
        <w:rPr>
          <w:rFonts w:ascii="Dacia Block" w:hAnsi="Dacia Block"/>
          <w:color w:val="636B52"/>
        </w:rPr>
        <w:t>EXPRESSION</w:t>
      </w:r>
      <w:r>
        <w:rPr>
          <w:rFonts w:ascii="Dacia Block" w:hAnsi="Dacia Block"/>
          <w:color w:val="636B52"/>
          <w:spacing w:val="-6"/>
        </w:rPr>
        <w:t> </w:t>
      </w:r>
      <w:r>
        <w:rPr>
          <w:rFonts w:ascii="Dacia Block" w:hAnsi="Dacia Block"/>
          <w:color w:val="636B52"/>
        </w:rPr>
        <w:t>A</w:t>
      </w:r>
      <w:r>
        <w:rPr>
          <w:rFonts w:ascii="Dacia Block" w:hAnsi="Dacia Block"/>
          <w:color w:val="636B52"/>
          <w:spacing w:val="-4"/>
        </w:rPr>
        <w:t> </w:t>
      </w:r>
      <w:r>
        <w:rPr>
          <w:rFonts w:ascii="Dacia Block" w:hAnsi="Dacia Block"/>
          <w:color w:val="636B52"/>
          <w:spacing w:val="-2"/>
        </w:rPr>
        <w:t>EXTREME</w:t>
      </w:r>
    </w:p>
    <w:p>
      <w:pPr>
        <w:pStyle w:val="BodyText"/>
        <w:spacing w:before="2"/>
        <w:rPr>
          <w:rFonts w:ascii="Dacia Block"/>
        </w:rPr>
      </w:pPr>
    </w:p>
    <w:p>
      <w:pPr>
        <w:pStyle w:val="BodyText"/>
        <w:ind w:left="102" w:right="678"/>
        <w:jc w:val="both"/>
      </w:pPr>
      <w:r>
        <w:rPr/>
        <w:t>Nový Spring využívá nový designový jazyk značky Dacia, který se objevil na nejnovější generaci modelu Duster. Robustní,</w:t>
      </w:r>
      <w:r>
        <w:rPr>
          <w:spacing w:val="-4"/>
        </w:rPr>
        <w:t> </w:t>
      </w:r>
      <w:r>
        <w:rPr/>
        <w:t>asertivní</w:t>
      </w:r>
      <w:r>
        <w:rPr>
          <w:spacing w:val="-3"/>
        </w:rPr>
        <w:t> </w:t>
      </w:r>
      <w:r>
        <w:rPr/>
        <w:t>styl,</w:t>
      </w:r>
      <w:r>
        <w:rPr>
          <w:spacing w:val="-4"/>
        </w:rPr>
        <w:t> </w:t>
      </w:r>
      <w:r>
        <w:rPr/>
        <w:t>díky</w:t>
      </w:r>
      <w:r>
        <w:rPr>
          <w:spacing w:val="-4"/>
        </w:rPr>
        <w:t> </w:t>
      </w:r>
      <w:r>
        <w:rPr/>
        <w:t>němuž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Spring</w:t>
      </w:r>
      <w:r>
        <w:rPr>
          <w:spacing w:val="-1"/>
        </w:rPr>
        <w:t> </w:t>
      </w:r>
      <w:r>
        <w:rPr/>
        <w:t>atraktivnější</w:t>
      </w:r>
      <w:r>
        <w:rPr>
          <w:spacing w:val="-3"/>
        </w:rPr>
        <w:t> </w:t>
      </w:r>
      <w:r>
        <w:rPr/>
        <w:t>než</w:t>
      </w:r>
      <w:r>
        <w:rPr>
          <w:spacing w:val="-5"/>
        </w:rPr>
        <w:t> </w:t>
      </w:r>
      <w:r>
        <w:rPr/>
        <w:t>kdykoli</w:t>
      </w:r>
      <w:r>
        <w:rPr>
          <w:spacing w:val="-3"/>
        </w:rPr>
        <w:t> </w:t>
      </w:r>
      <w:r>
        <w:rPr/>
        <w:t>předtím.</w:t>
      </w:r>
      <w:r>
        <w:rPr>
          <w:spacing w:val="-4"/>
        </w:rPr>
        <w:t> </w:t>
      </w:r>
      <w:r>
        <w:rPr/>
        <w:t>Metamorfóza je</w:t>
      </w:r>
      <w:r>
        <w:rPr>
          <w:spacing w:val="-4"/>
        </w:rPr>
        <w:t> </w:t>
      </w:r>
      <w:r>
        <w:rPr/>
        <w:t>působivá</w:t>
      </w:r>
      <w:r>
        <w:rPr>
          <w:spacing w:val="-4"/>
        </w:rPr>
        <w:t> </w:t>
      </w:r>
      <w:r>
        <w:rPr/>
        <w:t>jak</w:t>
      </w:r>
      <w:r>
        <w:rPr>
          <w:spacing w:val="-2"/>
        </w:rPr>
        <w:t> </w:t>
      </w:r>
      <w:r>
        <w:rPr/>
        <w:t>uvnitř, kde byly přepracovány všechny prvky, tak zvenčí, kde je střecha jedinou částí karoserie zachovanou z předchozího </w:t>
      </w:r>
      <w:r>
        <w:rPr>
          <w:spacing w:val="-2"/>
        </w:rPr>
        <w:t>modelu.</w:t>
      </w:r>
    </w:p>
    <w:p>
      <w:pPr>
        <w:pStyle w:val="BodyText"/>
        <w:spacing w:before="274"/>
        <w:ind w:left="102"/>
        <w:jc w:val="both"/>
      </w:pPr>
      <w:r>
        <w:rPr/>
        <w:t>Nový</w:t>
      </w:r>
      <w:r>
        <w:rPr>
          <w:spacing w:val="-7"/>
        </w:rPr>
        <w:t> </w:t>
      </w:r>
      <w:r>
        <w:rPr/>
        <w:t>Spring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k</w:t>
      </w:r>
      <w:r>
        <w:rPr>
          <w:spacing w:val="-6"/>
        </w:rPr>
        <w:t> </w:t>
      </w:r>
      <w:r>
        <w:rPr/>
        <w:t>dispozici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šesti</w:t>
      </w:r>
      <w:r>
        <w:rPr>
          <w:spacing w:val="-5"/>
        </w:rPr>
        <w:t> </w:t>
      </w:r>
      <w:r>
        <w:rPr/>
        <w:t>barvách,</w:t>
      </w:r>
      <w:r>
        <w:rPr>
          <w:spacing w:val="-5"/>
        </w:rPr>
        <w:t> </w:t>
      </w:r>
      <w:r>
        <w:rPr/>
        <w:t>včetně</w:t>
      </w:r>
      <w:r>
        <w:rPr>
          <w:spacing w:val="-1"/>
        </w:rPr>
        <w:t> </w:t>
      </w:r>
      <w:r>
        <w:rPr/>
        <w:t>nové</w:t>
      </w:r>
      <w:r>
        <w:rPr>
          <w:spacing w:val="-3"/>
        </w:rPr>
        <w:t> </w:t>
      </w:r>
      <w:r>
        <w:rPr/>
        <w:t>Béžové</w:t>
      </w:r>
      <w:r>
        <w:rPr>
          <w:spacing w:val="-5"/>
        </w:rPr>
        <w:t> </w:t>
      </w:r>
      <w:r>
        <w:rPr/>
        <w:t>Safari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Červené</w:t>
      </w:r>
      <w:r>
        <w:rPr>
          <w:spacing w:val="-2"/>
        </w:rPr>
        <w:t> Brick.</w:t>
      </w:r>
    </w:p>
    <w:p>
      <w:pPr>
        <w:pStyle w:val="BodyText"/>
      </w:pPr>
    </w:p>
    <w:p>
      <w:pPr>
        <w:spacing w:before="0"/>
        <w:ind w:left="102" w:right="689" w:firstLine="0"/>
        <w:jc w:val="both"/>
        <w:rPr>
          <w:b/>
          <w:i/>
          <w:sz w:val="20"/>
        </w:rPr>
      </w:pPr>
      <w:r>
        <w:rPr>
          <w:b/>
          <w:i/>
          <w:color w:val="EB6428"/>
          <w:spacing w:val="-2"/>
          <w:sz w:val="20"/>
        </w:rPr>
        <w:t>«</w:t>
      </w:r>
      <w:r>
        <w:rPr>
          <w:b/>
          <w:i/>
          <w:color w:val="EB6428"/>
          <w:spacing w:val="-5"/>
          <w:sz w:val="20"/>
        </w:rPr>
        <w:t> </w:t>
      </w:r>
      <w:r>
        <w:rPr>
          <w:b/>
          <w:i/>
          <w:color w:val="EB6428"/>
          <w:spacing w:val="-2"/>
          <w:sz w:val="20"/>
        </w:rPr>
        <w:t>Od</w:t>
      </w:r>
      <w:r>
        <w:rPr>
          <w:b/>
          <w:i/>
          <w:color w:val="EB6428"/>
          <w:spacing w:val="-5"/>
          <w:sz w:val="20"/>
        </w:rPr>
        <w:t> </w:t>
      </w:r>
      <w:r>
        <w:rPr>
          <w:b/>
          <w:i/>
          <w:color w:val="EB6428"/>
          <w:spacing w:val="-2"/>
          <w:sz w:val="20"/>
        </w:rPr>
        <w:t>svého</w:t>
      </w:r>
      <w:r>
        <w:rPr>
          <w:b/>
          <w:i/>
          <w:color w:val="EB6428"/>
          <w:spacing w:val="-4"/>
          <w:sz w:val="20"/>
        </w:rPr>
        <w:t> </w:t>
      </w:r>
      <w:r>
        <w:rPr>
          <w:b/>
          <w:i/>
          <w:color w:val="EB6428"/>
          <w:spacing w:val="-2"/>
          <w:sz w:val="20"/>
        </w:rPr>
        <w:t>uvedení</w:t>
      </w:r>
      <w:r>
        <w:rPr>
          <w:b/>
          <w:i/>
          <w:color w:val="EB6428"/>
          <w:spacing w:val="-4"/>
          <w:sz w:val="20"/>
        </w:rPr>
        <w:t> </w:t>
      </w:r>
      <w:r>
        <w:rPr>
          <w:b/>
          <w:i/>
          <w:color w:val="EB6428"/>
          <w:spacing w:val="-2"/>
          <w:sz w:val="20"/>
        </w:rPr>
        <w:t>na</w:t>
      </w:r>
      <w:r>
        <w:rPr>
          <w:b/>
          <w:i/>
          <w:color w:val="EB6428"/>
          <w:spacing w:val="-5"/>
          <w:sz w:val="20"/>
        </w:rPr>
        <w:t> </w:t>
      </w:r>
      <w:r>
        <w:rPr>
          <w:b/>
          <w:i/>
          <w:color w:val="EB6428"/>
          <w:spacing w:val="-2"/>
          <w:sz w:val="20"/>
        </w:rPr>
        <w:t>trh</w:t>
      </w:r>
      <w:r>
        <w:rPr>
          <w:b/>
          <w:i/>
          <w:color w:val="EB6428"/>
          <w:spacing w:val="-5"/>
          <w:sz w:val="20"/>
        </w:rPr>
        <w:t> </w:t>
      </w:r>
      <w:r>
        <w:rPr>
          <w:b/>
          <w:i/>
          <w:color w:val="EB6428"/>
          <w:spacing w:val="-2"/>
          <w:sz w:val="20"/>
        </w:rPr>
        <w:t>v</w:t>
      </w:r>
      <w:r>
        <w:rPr>
          <w:b/>
          <w:i/>
          <w:color w:val="EB6428"/>
          <w:spacing w:val="-6"/>
          <w:sz w:val="20"/>
        </w:rPr>
        <w:t> </w:t>
      </w:r>
      <w:r>
        <w:rPr>
          <w:b/>
          <w:i/>
          <w:color w:val="EB6428"/>
          <w:spacing w:val="-2"/>
          <w:sz w:val="20"/>
        </w:rPr>
        <w:t>roce</w:t>
      </w:r>
      <w:r>
        <w:rPr>
          <w:b/>
          <w:i/>
          <w:color w:val="EB6428"/>
          <w:spacing w:val="-4"/>
          <w:sz w:val="20"/>
        </w:rPr>
        <w:t> </w:t>
      </w:r>
      <w:r>
        <w:rPr>
          <w:b/>
          <w:i/>
          <w:color w:val="EB6428"/>
          <w:spacing w:val="-2"/>
          <w:sz w:val="20"/>
        </w:rPr>
        <w:t>2021</w:t>
      </w:r>
      <w:r>
        <w:rPr>
          <w:b/>
          <w:i/>
          <w:color w:val="EB6428"/>
          <w:spacing w:val="-6"/>
          <w:sz w:val="20"/>
        </w:rPr>
        <w:t> </w:t>
      </w:r>
      <w:r>
        <w:rPr>
          <w:b/>
          <w:i/>
          <w:color w:val="EB6428"/>
          <w:spacing w:val="-2"/>
          <w:sz w:val="20"/>
        </w:rPr>
        <w:t>Dacia</w:t>
      </w:r>
      <w:r>
        <w:rPr>
          <w:b/>
          <w:i/>
          <w:color w:val="EB6428"/>
          <w:spacing w:val="-5"/>
          <w:sz w:val="20"/>
        </w:rPr>
        <w:t> </w:t>
      </w:r>
      <w:r>
        <w:rPr>
          <w:b/>
          <w:i/>
          <w:color w:val="EB6428"/>
          <w:spacing w:val="-2"/>
          <w:sz w:val="20"/>
        </w:rPr>
        <w:t>Spring</w:t>
      </w:r>
      <w:r>
        <w:rPr>
          <w:b/>
          <w:i/>
          <w:color w:val="EB6428"/>
          <w:spacing w:val="-6"/>
          <w:sz w:val="20"/>
        </w:rPr>
        <w:t> </w:t>
      </w:r>
      <w:r>
        <w:rPr>
          <w:b/>
          <w:i/>
          <w:color w:val="EB6428"/>
          <w:spacing w:val="-2"/>
          <w:sz w:val="20"/>
        </w:rPr>
        <w:t>aktivně</w:t>
      </w:r>
      <w:r>
        <w:rPr>
          <w:b/>
          <w:i/>
          <w:color w:val="EB6428"/>
          <w:spacing w:val="-4"/>
          <w:sz w:val="20"/>
        </w:rPr>
        <w:t> </w:t>
      </w:r>
      <w:r>
        <w:rPr>
          <w:b/>
          <w:i/>
          <w:color w:val="EB6428"/>
          <w:spacing w:val="-2"/>
          <w:sz w:val="20"/>
        </w:rPr>
        <w:t>přispěla</w:t>
      </w:r>
      <w:r>
        <w:rPr>
          <w:b/>
          <w:i/>
          <w:color w:val="EB6428"/>
          <w:spacing w:val="-5"/>
          <w:sz w:val="20"/>
        </w:rPr>
        <w:t> </w:t>
      </w:r>
      <w:r>
        <w:rPr>
          <w:b/>
          <w:i/>
          <w:color w:val="EB6428"/>
          <w:spacing w:val="-2"/>
          <w:sz w:val="20"/>
        </w:rPr>
        <w:t>k</w:t>
      </w:r>
      <w:r>
        <w:rPr>
          <w:b/>
          <w:i/>
          <w:color w:val="EB6428"/>
          <w:spacing w:val="-5"/>
          <w:sz w:val="20"/>
        </w:rPr>
        <w:t> </w:t>
      </w:r>
      <w:r>
        <w:rPr>
          <w:b/>
          <w:i/>
          <w:color w:val="EB6428"/>
          <w:spacing w:val="-2"/>
          <w:sz w:val="20"/>
        </w:rPr>
        <w:t>demokratizaci</w:t>
      </w:r>
      <w:r>
        <w:rPr>
          <w:b/>
          <w:i/>
          <w:color w:val="EB6428"/>
          <w:spacing w:val="-6"/>
          <w:sz w:val="20"/>
        </w:rPr>
        <w:t> </w:t>
      </w:r>
      <w:r>
        <w:rPr>
          <w:b/>
          <w:i/>
          <w:color w:val="EB6428"/>
          <w:spacing w:val="-2"/>
          <w:sz w:val="20"/>
        </w:rPr>
        <w:t>elektromobility</w:t>
      </w:r>
      <w:r>
        <w:rPr>
          <w:b/>
          <w:i/>
          <w:color w:val="EB6428"/>
          <w:spacing w:val="-6"/>
          <w:sz w:val="20"/>
        </w:rPr>
        <w:t> </w:t>
      </w:r>
      <w:r>
        <w:rPr>
          <w:b/>
          <w:i/>
          <w:color w:val="EB6428"/>
          <w:spacing w:val="-2"/>
          <w:sz w:val="20"/>
        </w:rPr>
        <w:t>a</w:t>
      </w:r>
      <w:r>
        <w:rPr>
          <w:b/>
          <w:i/>
          <w:color w:val="EB6428"/>
          <w:spacing w:val="-5"/>
          <w:sz w:val="20"/>
        </w:rPr>
        <w:t> </w:t>
      </w:r>
      <w:r>
        <w:rPr>
          <w:b/>
          <w:i/>
          <w:color w:val="EB6428"/>
          <w:spacing w:val="-2"/>
          <w:sz w:val="20"/>
        </w:rPr>
        <w:t>v</w:t>
      </w:r>
      <w:r>
        <w:rPr>
          <w:b/>
          <w:i/>
          <w:color w:val="EB6428"/>
          <w:spacing w:val="-8"/>
          <w:sz w:val="20"/>
        </w:rPr>
        <w:t> </w:t>
      </w:r>
      <w:r>
        <w:rPr>
          <w:b/>
          <w:i/>
          <w:color w:val="EB6428"/>
          <w:spacing w:val="-2"/>
          <w:sz w:val="20"/>
        </w:rPr>
        <w:t>Evropě </w:t>
      </w:r>
      <w:r>
        <w:rPr>
          <w:b/>
          <w:i/>
          <w:color w:val="EB6428"/>
          <w:sz w:val="20"/>
        </w:rPr>
        <w:t>se jí prodalo více než 140 000 kusů. Tento úspěch potvrzuje poptávku trhu po cenově dostupných </w:t>
      </w:r>
      <w:r>
        <w:rPr>
          <w:b/>
          <w:i/>
          <w:color w:val="EB6428"/>
          <w:spacing w:val="-2"/>
          <w:sz w:val="20"/>
        </w:rPr>
        <w:t>elektromobilech.</w:t>
      </w:r>
    </w:p>
    <w:p>
      <w:pPr>
        <w:spacing w:before="0"/>
        <w:ind w:left="102" w:right="685" w:firstLine="0"/>
        <w:jc w:val="both"/>
        <w:rPr>
          <w:b/>
          <w:i/>
          <w:sz w:val="20"/>
        </w:rPr>
      </w:pPr>
      <w:r>
        <w:rPr>
          <w:b/>
          <w:i/>
          <w:color w:val="EB6428"/>
          <w:sz w:val="20"/>
        </w:rPr>
        <w:t>V návaznosti na naše zkušenosti v oblasti designu a nákladů pokračujeme v konkurenceschopné nabídce elektromobilů novou řadou Spring, která je plněji vybavená a stále nabízí kombinovaný dojezd v cyklu WLTP 225 km pod hranicí 20 000 eur.»</w:t>
      </w:r>
    </w:p>
    <w:p>
      <w:pPr>
        <w:pStyle w:val="BodyText"/>
        <w:spacing w:before="1"/>
        <w:rPr>
          <w:b/>
          <w:i/>
        </w:rPr>
      </w:pPr>
    </w:p>
    <w:p>
      <w:pPr>
        <w:spacing w:before="0"/>
        <w:ind w:left="527" w:right="0" w:firstLine="0"/>
        <w:jc w:val="left"/>
        <w:rPr>
          <w:sz w:val="20"/>
        </w:rPr>
      </w:pPr>
      <w:r>
        <w:rPr>
          <w:b/>
          <w:sz w:val="20"/>
        </w:rPr>
        <w:t>Xavier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MARTINET</w:t>
      </w:r>
      <w:r>
        <w:rPr>
          <w:b/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SVP,</w:t>
      </w:r>
      <w:r>
        <w:rPr>
          <w:spacing w:val="-3"/>
          <w:sz w:val="20"/>
        </w:rPr>
        <w:t> </w:t>
      </w:r>
      <w:r>
        <w:rPr>
          <w:sz w:val="20"/>
        </w:rPr>
        <w:t>DACIA,</w:t>
      </w:r>
      <w:r>
        <w:rPr>
          <w:spacing w:val="-6"/>
          <w:sz w:val="20"/>
        </w:rPr>
        <w:t> </w:t>
      </w:r>
      <w:r>
        <w:rPr>
          <w:sz w:val="20"/>
        </w:rPr>
        <w:t>MARKETING</w:t>
      </w:r>
      <w:r>
        <w:rPr>
          <w:spacing w:val="-6"/>
          <w:sz w:val="20"/>
        </w:rPr>
        <w:t> </w:t>
      </w:r>
      <w:r>
        <w:rPr>
          <w:sz w:val="20"/>
        </w:rPr>
        <w:t>SALES</w:t>
      </w:r>
      <w:r>
        <w:rPr>
          <w:spacing w:val="-6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OPERATIONS</w:t>
      </w:r>
    </w:p>
    <w:p>
      <w:pPr>
        <w:pStyle w:val="BodyText"/>
        <w:spacing w:before="4"/>
      </w:pPr>
    </w:p>
    <w:p>
      <w:pPr>
        <w:pStyle w:val="BodyText"/>
        <w:ind w:left="102" w:right="687"/>
        <w:jc w:val="both"/>
      </w:pPr>
      <w:r>
        <w:rPr>
          <w:b/>
        </w:rPr>
        <w:t>Systém Media Control</w:t>
      </w:r>
      <w:r>
        <w:rPr/>
        <w:t>, který je součástí standardní výbavy výbavových stupňů Essential a Expression, je multimediální</w:t>
      </w:r>
      <w:r>
        <w:rPr>
          <w:spacing w:val="-3"/>
        </w:rPr>
        <w:t> </w:t>
      </w:r>
      <w:r>
        <w:rPr/>
        <w:t>systém,</w:t>
      </w:r>
      <w:r>
        <w:rPr>
          <w:spacing w:val="-1"/>
        </w:rPr>
        <w:t> </w:t>
      </w:r>
      <w:r>
        <w:rPr/>
        <w:t>který</w:t>
      </w:r>
      <w:r>
        <w:rPr>
          <w:spacing w:val="-4"/>
        </w:rPr>
        <w:t> </w:t>
      </w:r>
      <w:r>
        <w:rPr/>
        <w:t>lze</w:t>
      </w:r>
      <w:r>
        <w:rPr>
          <w:spacing w:val="-2"/>
        </w:rPr>
        <w:t> </w:t>
      </w:r>
      <w:r>
        <w:rPr/>
        <w:t>ovládat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volantu,</w:t>
      </w:r>
      <w:r>
        <w:rPr>
          <w:spacing w:val="-1"/>
        </w:rPr>
        <w:t> </w:t>
      </w:r>
      <w:r>
        <w:rPr/>
        <w:t>přičemž</w:t>
      </w:r>
      <w:r>
        <w:rPr>
          <w:spacing w:val="-2"/>
        </w:rPr>
        <w:t> </w:t>
      </w:r>
      <w:r>
        <w:rPr/>
        <w:t>informace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médiích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telefonních</w:t>
      </w:r>
      <w:r>
        <w:rPr>
          <w:spacing w:val="-2"/>
        </w:rPr>
        <w:t> </w:t>
      </w:r>
      <w:r>
        <w:rPr/>
        <w:t>hovorech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zobrazují na digitálním přístrojovém štítu. Je také vybaven dvěma reproduktory, připojením Bluetooth a portem USB.</w:t>
      </w:r>
    </w:p>
    <w:p>
      <w:pPr>
        <w:pStyle w:val="BodyText"/>
        <w:spacing w:before="6"/>
      </w:pPr>
    </w:p>
    <w:p>
      <w:pPr>
        <w:pStyle w:val="BodyText"/>
        <w:ind w:left="102" w:right="685"/>
        <w:jc w:val="both"/>
      </w:pPr>
      <w:r>
        <w:rPr>
          <w:b/>
        </w:rPr>
        <w:t>Systém Media Nav Live</w:t>
      </w:r>
      <w:r>
        <w:rPr/>
        <w:t>, který je standardně k dispozici pro výbavu Extreme a na přání pro výbavu Expression, je vybaven velkým centrálním 10palcovým dotykovým displejem, který obsahuje připojený navigační systém s 8letou navigací, dopravními podmínkami v reálném čase a aktuálními mapami Evropy. Nabízí také bezdrátové ovládání Apple CarPlayTM a Android AutoTM. Systém Media Nav Live je rovněž vybaven dvěma porty USB-C.</w:t>
      </w:r>
    </w:p>
    <w:p>
      <w:pPr>
        <w:pStyle w:val="BodyText"/>
        <w:spacing w:before="4"/>
      </w:pPr>
    </w:p>
    <w:p>
      <w:pPr>
        <w:pStyle w:val="BodyText"/>
        <w:ind w:left="102" w:right="679"/>
        <w:jc w:val="both"/>
      </w:pPr>
      <w:r>
        <w:rPr>
          <w:b/>
        </w:rPr>
        <w:t>Nový Spring přidává nové jízdní asistenty</w:t>
      </w:r>
      <w:r>
        <w:rPr/>
        <w:t>, které splňují nejnovější evropské bezpečnostní normy: automatické nouzové brzdění (městské/příměstské s detekcí vozidel, chodců, cyklistů a motocyklů), rozpoznávání dopravních značek s upozorněním na překročení rychlosti, zadní parkovací asistent, nouzové zastavení, varování při vybočení z jízdního</w:t>
      </w:r>
      <w:r>
        <w:rPr>
          <w:spacing w:val="-7"/>
        </w:rPr>
        <w:t> </w:t>
      </w:r>
      <w:r>
        <w:rPr/>
        <w:t>pruhu,</w:t>
      </w:r>
      <w:r>
        <w:rPr>
          <w:spacing w:val="-7"/>
        </w:rPr>
        <w:t> </w:t>
      </w:r>
      <w:r>
        <w:rPr/>
        <w:t>asistent</w:t>
      </w:r>
      <w:r>
        <w:rPr>
          <w:spacing w:val="-7"/>
        </w:rPr>
        <w:t> </w:t>
      </w:r>
      <w:r>
        <w:rPr/>
        <w:t>pro</w:t>
      </w:r>
      <w:r>
        <w:rPr>
          <w:spacing w:val="-7"/>
        </w:rPr>
        <w:t> </w:t>
      </w:r>
      <w:r>
        <w:rPr/>
        <w:t>udržování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jízdním</w:t>
      </w:r>
      <w:r>
        <w:rPr>
          <w:spacing w:val="-7"/>
        </w:rPr>
        <w:t> </w:t>
      </w:r>
      <w:r>
        <w:rPr/>
        <w:t>pruhu,</w:t>
      </w:r>
      <w:r>
        <w:rPr>
          <w:spacing w:val="-7"/>
        </w:rPr>
        <w:t> </w:t>
      </w:r>
      <w:r>
        <w:rPr/>
        <w:t>systém</w:t>
      </w:r>
      <w:r>
        <w:rPr>
          <w:spacing w:val="-8"/>
        </w:rPr>
        <w:t> </w:t>
      </w:r>
      <w:r>
        <w:rPr/>
        <w:t>sledování</w:t>
      </w:r>
      <w:r>
        <w:rPr>
          <w:spacing w:val="-6"/>
        </w:rPr>
        <w:t> </w:t>
      </w:r>
      <w:r>
        <w:rPr/>
        <w:t>pozornosti</w:t>
      </w:r>
      <w:r>
        <w:rPr>
          <w:spacing w:val="-8"/>
        </w:rPr>
        <w:t> </w:t>
      </w:r>
      <w:r>
        <w:rPr/>
        <w:t>řidiče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nouzové</w:t>
      </w:r>
      <w:r>
        <w:rPr>
          <w:spacing w:val="-9"/>
        </w:rPr>
        <w:t> </w:t>
      </w:r>
      <w:r>
        <w:rPr/>
        <w:t>volání</w:t>
      </w:r>
      <w:r>
        <w:rPr>
          <w:spacing w:val="-8"/>
        </w:rPr>
        <w:t> </w:t>
      </w:r>
      <w:r>
        <w:rPr/>
        <w:t>(eCall).</w:t>
      </w:r>
      <w:r>
        <w:rPr>
          <w:spacing w:val="-8"/>
        </w:rPr>
        <w:t> </w:t>
      </w:r>
      <w:r>
        <w:rPr/>
        <w:t>A aby Dacia svým zákazníkům usnadnila život, přidala také praktické tlačítko "My Safety" pro rychlý přístup k preferované konfiguraci asistenčních systémů řidiče.</w:t>
      </w:r>
    </w:p>
    <w:p>
      <w:pPr>
        <w:pStyle w:val="BodyText"/>
        <w:spacing w:before="274"/>
        <w:ind w:left="102"/>
        <w:jc w:val="both"/>
        <w:rPr>
          <w:rFonts w:ascii="Dacia Block" w:hAnsi="Dacia Block"/>
        </w:rPr>
      </w:pPr>
      <w:r>
        <w:rPr>
          <w:rFonts w:ascii="Dacia Block" w:hAnsi="Dacia Block"/>
          <w:color w:val="636B52"/>
        </w:rPr>
        <w:t>ELEKTROMOTOR</w:t>
      </w:r>
      <w:r>
        <w:rPr>
          <w:rFonts w:ascii="Dacia Block" w:hAnsi="Dacia Block"/>
          <w:color w:val="636B52"/>
          <w:spacing w:val="-6"/>
        </w:rPr>
        <w:t> </w:t>
      </w:r>
      <w:r>
        <w:rPr>
          <w:rFonts w:ascii="Dacia Block" w:hAnsi="Dacia Block"/>
          <w:color w:val="636B52"/>
        </w:rPr>
        <w:t>65</w:t>
      </w:r>
      <w:r>
        <w:rPr>
          <w:rFonts w:ascii="Dacia Block" w:hAnsi="Dacia Block"/>
          <w:color w:val="636B52"/>
          <w:spacing w:val="-7"/>
        </w:rPr>
        <w:t> </w:t>
      </w:r>
      <w:r>
        <w:rPr>
          <w:rFonts w:ascii="Dacia Block" w:hAnsi="Dacia Block"/>
          <w:color w:val="636B52"/>
        </w:rPr>
        <w:t>JE</w:t>
      </w:r>
      <w:r>
        <w:rPr>
          <w:rFonts w:ascii="Dacia Block" w:hAnsi="Dacia Block"/>
          <w:color w:val="636B52"/>
          <w:spacing w:val="-7"/>
        </w:rPr>
        <w:t> </w:t>
      </w:r>
      <w:r>
        <w:rPr>
          <w:rFonts w:ascii="Dacia Block" w:hAnsi="Dacia Block"/>
          <w:color w:val="636B52"/>
        </w:rPr>
        <w:t>NYNÍ</w:t>
      </w:r>
      <w:r>
        <w:rPr>
          <w:rFonts w:ascii="Dacia Block" w:hAnsi="Dacia Block"/>
          <w:color w:val="636B52"/>
          <w:spacing w:val="-4"/>
        </w:rPr>
        <w:t> </w:t>
      </w:r>
      <w:r>
        <w:rPr>
          <w:rFonts w:ascii="Dacia Block" w:hAnsi="Dacia Block"/>
          <w:color w:val="636B52"/>
        </w:rPr>
        <w:t>K</w:t>
      </w:r>
      <w:r>
        <w:rPr>
          <w:rFonts w:ascii="Dacia Block" w:hAnsi="Dacia Block"/>
          <w:color w:val="636B52"/>
          <w:spacing w:val="-6"/>
        </w:rPr>
        <w:t> </w:t>
      </w:r>
      <w:r>
        <w:rPr>
          <w:rFonts w:ascii="Dacia Block" w:hAnsi="Dacia Block"/>
          <w:color w:val="636B52"/>
        </w:rPr>
        <w:t>DISPOZICI</w:t>
      </w:r>
      <w:r>
        <w:rPr>
          <w:rFonts w:ascii="Dacia Block" w:hAnsi="Dacia Block"/>
          <w:color w:val="636B52"/>
          <w:spacing w:val="-7"/>
        </w:rPr>
        <w:t> </w:t>
      </w:r>
      <w:r>
        <w:rPr>
          <w:rFonts w:ascii="Dacia Block" w:hAnsi="Dacia Block"/>
          <w:color w:val="636B52"/>
        </w:rPr>
        <w:t>VE</w:t>
      </w:r>
      <w:r>
        <w:rPr>
          <w:rFonts w:ascii="Dacia Block" w:hAnsi="Dacia Block"/>
          <w:color w:val="636B52"/>
          <w:spacing w:val="-5"/>
        </w:rPr>
        <w:t> </w:t>
      </w:r>
      <w:r>
        <w:rPr>
          <w:rFonts w:ascii="Dacia Block" w:hAnsi="Dacia Block"/>
          <w:color w:val="636B52"/>
        </w:rPr>
        <w:t>VÝBAVĚ</w:t>
      </w:r>
      <w:r>
        <w:rPr>
          <w:rFonts w:ascii="Dacia Block" w:hAnsi="Dacia Block"/>
          <w:color w:val="636B52"/>
          <w:spacing w:val="-5"/>
        </w:rPr>
        <w:t> </w:t>
      </w:r>
      <w:r>
        <w:rPr>
          <w:rFonts w:ascii="Dacia Block" w:hAnsi="Dacia Block"/>
          <w:color w:val="636B52"/>
          <w:spacing w:val="-2"/>
        </w:rPr>
        <w:t>EXPRESSION</w:t>
      </w:r>
    </w:p>
    <w:p>
      <w:pPr>
        <w:pStyle w:val="BodyText"/>
        <w:spacing w:before="3"/>
        <w:rPr>
          <w:rFonts w:ascii="Dacia Block"/>
        </w:rPr>
      </w:pPr>
    </w:p>
    <w:p>
      <w:pPr>
        <w:pStyle w:val="BodyText"/>
        <w:ind w:left="102" w:right="677"/>
        <w:jc w:val="both"/>
      </w:pPr>
      <w:r>
        <w:rPr/>
        <w:t>Tento motor o výkonu 65 k / 48 kW nabízí dynamickou akceleraci, s časem z 0 na 100 km/h pod 14 sekund. Ještě dostupnější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pro</w:t>
      </w:r>
      <w:r>
        <w:rPr>
          <w:spacing w:val="-3"/>
        </w:rPr>
        <w:t> </w:t>
      </w:r>
      <w:r>
        <w:rPr/>
        <w:t>městské</w:t>
      </w:r>
      <w:r>
        <w:rPr>
          <w:spacing w:val="-3"/>
        </w:rPr>
        <w:t> </w:t>
      </w:r>
      <w:r>
        <w:rPr/>
        <w:t>použití</w:t>
      </w:r>
      <w:r>
        <w:rPr>
          <w:spacing w:val="-4"/>
        </w:rPr>
        <w:t> </w:t>
      </w:r>
      <w:r>
        <w:rPr/>
        <w:t>dokonale</w:t>
      </w:r>
      <w:r>
        <w:rPr>
          <w:spacing w:val="-6"/>
        </w:rPr>
        <w:t> </w:t>
      </w:r>
      <w:r>
        <w:rPr/>
        <w:t>vhodný</w:t>
      </w:r>
      <w:r>
        <w:rPr>
          <w:spacing w:val="-6"/>
        </w:rPr>
        <w:t> </w:t>
      </w:r>
      <w:r>
        <w:rPr/>
        <w:t>je</w:t>
      </w:r>
      <w:r>
        <w:rPr>
          <w:spacing w:val="-3"/>
        </w:rPr>
        <w:t> </w:t>
      </w:r>
      <w:r>
        <w:rPr/>
        <w:t>nový</w:t>
      </w:r>
      <w:r>
        <w:rPr>
          <w:spacing w:val="-4"/>
        </w:rPr>
        <w:t> </w:t>
      </w:r>
      <w:r>
        <w:rPr/>
        <w:t>model</w:t>
      </w:r>
      <w:r>
        <w:rPr>
          <w:spacing w:val="-4"/>
        </w:rPr>
        <w:t> </w:t>
      </w:r>
      <w:r>
        <w:rPr/>
        <w:t>Spring</w:t>
      </w:r>
      <w:r>
        <w:rPr>
          <w:spacing w:val="-4"/>
        </w:rPr>
        <w:t> </w:t>
      </w:r>
      <w:r>
        <w:rPr/>
        <w:t>vybavený</w:t>
      </w:r>
      <w:r>
        <w:rPr>
          <w:spacing w:val="-6"/>
        </w:rPr>
        <w:t> </w:t>
      </w:r>
      <w:r>
        <w:rPr/>
        <w:t>motorem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výkonu</w:t>
      </w:r>
      <w:r>
        <w:rPr>
          <w:spacing w:val="-4"/>
        </w:rPr>
        <w:t> </w:t>
      </w:r>
      <w:r>
        <w:rPr/>
        <w:t>45</w:t>
      </w:r>
      <w:r>
        <w:rPr>
          <w:spacing w:val="-4"/>
        </w:rPr>
        <w:t> </w:t>
      </w:r>
      <w:r>
        <w:rPr/>
        <w:t>k,</w:t>
      </w:r>
      <w:r>
        <w:rPr>
          <w:spacing w:val="-5"/>
        </w:rPr>
        <w:t> </w:t>
      </w:r>
      <w:r>
        <w:rPr/>
        <w:t>který</w:t>
      </w:r>
      <w:r>
        <w:rPr>
          <w:spacing w:val="-5"/>
        </w:rPr>
        <w:t> </w:t>
      </w:r>
      <w:r>
        <w:rPr/>
        <w:t>je k dispozici ve výbavových stupních Essential a Expression (z 0 na 100 km/h za méně než 20 s).</w:t>
      </w:r>
    </w:p>
    <w:p>
      <w:pPr>
        <w:pStyle w:val="BodyText"/>
      </w:pPr>
    </w:p>
    <w:p>
      <w:pPr>
        <w:spacing w:before="0"/>
        <w:ind w:left="102" w:right="677" w:firstLine="0"/>
        <w:jc w:val="both"/>
        <w:rPr>
          <w:b/>
          <w:sz w:val="20"/>
        </w:rPr>
      </w:pPr>
      <w:r>
        <w:rPr>
          <w:sz w:val="20"/>
        </w:rPr>
        <w:t>S</w:t>
      </w:r>
      <w:r>
        <w:rPr>
          <w:spacing w:val="-6"/>
          <w:sz w:val="20"/>
        </w:rPr>
        <w:t> </w:t>
      </w:r>
      <w:r>
        <w:rPr>
          <w:sz w:val="20"/>
        </w:rPr>
        <w:t>pohotovostní</w:t>
      </w:r>
      <w:r>
        <w:rPr>
          <w:spacing w:val="-5"/>
          <w:sz w:val="20"/>
        </w:rPr>
        <w:t> </w:t>
      </w:r>
      <w:r>
        <w:rPr>
          <w:sz w:val="20"/>
        </w:rPr>
        <w:t>hmotností</w:t>
      </w:r>
      <w:r>
        <w:rPr>
          <w:spacing w:val="-6"/>
          <w:sz w:val="20"/>
        </w:rPr>
        <w:t> </w:t>
      </w:r>
      <w:r>
        <w:rPr>
          <w:sz w:val="20"/>
        </w:rPr>
        <w:t>984</w:t>
      </w:r>
      <w:r>
        <w:rPr>
          <w:spacing w:val="-5"/>
          <w:sz w:val="20"/>
        </w:rPr>
        <w:t> </w:t>
      </w:r>
      <w:r>
        <w:rPr>
          <w:sz w:val="20"/>
        </w:rPr>
        <w:t>kg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nejvyšší</w:t>
      </w:r>
      <w:r>
        <w:rPr>
          <w:spacing w:val="-1"/>
          <w:sz w:val="20"/>
        </w:rPr>
        <w:t> </w:t>
      </w:r>
      <w:r>
        <w:rPr>
          <w:sz w:val="20"/>
        </w:rPr>
        <w:t>výbavě</w:t>
      </w:r>
      <w:r>
        <w:rPr>
          <w:spacing w:val="-6"/>
          <w:sz w:val="20"/>
        </w:rPr>
        <w:t> </w:t>
      </w:r>
      <w:r>
        <w:rPr>
          <w:sz w:val="20"/>
        </w:rPr>
        <w:t>Extreme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nový</w:t>
      </w:r>
      <w:r>
        <w:rPr>
          <w:spacing w:val="-7"/>
          <w:sz w:val="20"/>
        </w:rPr>
        <w:t> </w:t>
      </w:r>
      <w:r>
        <w:rPr>
          <w:sz w:val="20"/>
        </w:rPr>
        <w:t>Spring</w:t>
      </w:r>
      <w:r>
        <w:rPr>
          <w:spacing w:val="-5"/>
          <w:sz w:val="20"/>
        </w:rPr>
        <w:t> </w:t>
      </w:r>
      <w:r>
        <w:rPr>
          <w:sz w:val="20"/>
        </w:rPr>
        <w:t>jediným</w:t>
      </w:r>
      <w:r>
        <w:rPr>
          <w:spacing w:val="-6"/>
          <w:sz w:val="20"/>
        </w:rPr>
        <w:t> </w:t>
      </w:r>
      <w:r>
        <w:rPr>
          <w:sz w:val="20"/>
        </w:rPr>
        <w:t>100%</w:t>
      </w:r>
      <w:r>
        <w:rPr>
          <w:spacing w:val="-6"/>
          <w:sz w:val="20"/>
        </w:rPr>
        <w:t> </w:t>
      </w:r>
      <w:r>
        <w:rPr>
          <w:sz w:val="20"/>
        </w:rPr>
        <w:t>elektromobilem</w:t>
      </w:r>
      <w:r>
        <w:rPr>
          <w:spacing w:val="-6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Evropě, který</w:t>
      </w:r>
      <w:r>
        <w:rPr>
          <w:spacing w:val="-1"/>
          <w:sz w:val="20"/>
        </w:rPr>
        <w:t> </w:t>
      </w:r>
      <w:r>
        <w:rPr>
          <w:sz w:val="20"/>
        </w:rPr>
        <w:t>váží méně</w:t>
      </w:r>
      <w:r>
        <w:rPr>
          <w:spacing w:val="-1"/>
          <w:sz w:val="20"/>
        </w:rPr>
        <w:t> </w:t>
      </w:r>
      <w:r>
        <w:rPr>
          <w:sz w:val="20"/>
        </w:rPr>
        <w:t>než</w:t>
      </w:r>
      <w:r>
        <w:rPr>
          <w:spacing w:val="-1"/>
          <w:sz w:val="20"/>
        </w:rPr>
        <w:t> </w:t>
      </w:r>
      <w:r>
        <w:rPr>
          <w:sz w:val="20"/>
        </w:rPr>
        <w:t>jednu tunu. Ve</w:t>
      </w:r>
      <w:r>
        <w:rPr>
          <w:spacing w:val="-1"/>
          <w:sz w:val="20"/>
        </w:rPr>
        <w:t> </w:t>
      </w:r>
      <w:r>
        <w:rPr>
          <w:sz w:val="20"/>
        </w:rPr>
        <w:t>srovnání s předchozí verzí se</w:t>
      </w:r>
      <w:r>
        <w:rPr>
          <w:spacing w:val="-1"/>
          <w:sz w:val="20"/>
        </w:rPr>
        <w:t> </w:t>
      </w:r>
      <w:r>
        <w:rPr>
          <w:sz w:val="20"/>
        </w:rPr>
        <w:t>hmotnost vozu zvýšila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pouhých</w:t>
      </w:r>
      <w:r>
        <w:rPr>
          <w:spacing w:val="-1"/>
          <w:sz w:val="20"/>
        </w:rPr>
        <w:t> </w:t>
      </w:r>
      <w:r>
        <w:rPr>
          <w:sz w:val="20"/>
        </w:rPr>
        <w:t>6 kg (tj. o</w:t>
      </w:r>
      <w:r>
        <w:rPr>
          <w:spacing w:val="-1"/>
          <w:sz w:val="20"/>
        </w:rPr>
        <w:t> </w:t>
      </w:r>
      <w:r>
        <w:rPr>
          <w:sz w:val="20"/>
        </w:rPr>
        <w:t>0,6 %), a to navzdory řadě nových systémů ADAS zavedených předpisy, jakož i vylepšení povrchové úpravy a standardní výbavy.</w:t>
      </w:r>
      <w:r>
        <w:rPr>
          <w:spacing w:val="-3"/>
          <w:sz w:val="20"/>
        </w:rPr>
        <w:t> </w:t>
      </w:r>
      <w:r>
        <w:rPr>
          <w:b/>
          <w:sz w:val="20"/>
        </w:rPr>
        <w:t>Tento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výkon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váze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kombinaci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účinností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hnacího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ústrojí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nového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modelu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Spring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znamená,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že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nabízí </w:t>
      </w:r>
      <w:r>
        <w:rPr>
          <w:b/>
          <w:spacing w:val="-2"/>
          <w:sz w:val="20"/>
        </w:rPr>
        <w:t>vynikající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kombinovanou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spotřebu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energie,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nižší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než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14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kWh/100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km,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při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kontrolovaných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provozních</w:t>
      </w:r>
      <w:r>
        <w:rPr>
          <w:b/>
          <w:spacing w:val="3"/>
          <w:sz w:val="20"/>
        </w:rPr>
        <w:t> </w:t>
      </w:r>
      <w:r>
        <w:rPr>
          <w:b/>
          <w:spacing w:val="-2"/>
          <w:sz w:val="20"/>
        </w:rPr>
        <w:t>nákladech.</w:t>
      </w:r>
    </w:p>
    <w:p>
      <w:pPr>
        <w:spacing w:after="0"/>
        <w:jc w:val="both"/>
        <w:rPr>
          <w:sz w:val="20"/>
        </w:rPr>
        <w:sectPr>
          <w:pgSz w:w="11910" w:h="16840"/>
          <w:pgMar w:top="1460" w:bottom="280" w:left="860" w:right="0"/>
        </w:sectPr>
      </w:pPr>
    </w:p>
    <w:p>
      <w:pPr>
        <w:spacing w:before="143"/>
        <w:ind w:left="102" w:right="0" w:firstLine="0"/>
        <w:jc w:val="both"/>
        <w:rPr>
          <w:rFonts w:ascii="Dacia Block Extended" w:hAnsi="Dacia Block Extended"/>
          <w:b/>
          <w:sz w:val="18"/>
        </w:rPr>
      </w:pPr>
      <w:r>
        <w:rPr>
          <w:rFonts w:ascii="Dacia Block Extended" w:hAnsi="Dacia Block Extended"/>
          <w:b/>
          <w:color w:val="636B52"/>
          <w:sz w:val="18"/>
        </w:rPr>
        <w:t>O</w:t>
      </w:r>
      <w:r>
        <w:rPr>
          <w:rFonts w:ascii="Dacia Block Extended" w:hAnsi="Dacia Block Extended"/>
          <w:b/>
          <w:color w:val="636B52"/>
          <w:spacing w:val="-4"/>
          <w:sz w:val="18"/>
        </w:rPr>
        <w:t> </w:t>
      </w:r>
      <w:r>
        <w:rPr>
          <w:rFonts w:ascii="Dacia Block Extended" w:hAnsi="Dacia Block Extended"/>
          <w:b/>
          <w:color w:val="636B52"/>
          <w:sz w:val="18"/>
        </w:rPr>
        <w:t>SPOLEČNOSTI</w:t>
      </w:r>
      <w:r>
        <w:rPr>
          <w:rFonts w:ascii="Dacia Block Extended" w:hAnsi="Dacia Block Extended"/>
          <w:b/>
          <w:color w:val="636B52"/>
          <w:spacing w:val="-1"/>
          <w:sz w:val="18"/>
        </w:rPr>
        <w:t> </w:t>
      </w:r>
      <w:r>
        <w:rPr>
          <w:rFonts w:ascii="Dacia Block Extended" w:hAnsi="Dacia Block Extended"/>
          <w:b/>
          <w:color w:val="636B52"/>
          <w:spacing w:val="-2"/>
          <w:sz w:val="18"/>
        </w:rPr>
        <w:t>DACIA</w:t>
      </w:r>
    </w:p>
    <w:p>
      <w:pPr>
        <w:spacing w:before="60"/>
        <w:ind w:left="102" w:right="674" w:firstLine="0"/>
        <w:jc w:val="both"/>
        <w:rPr>
          <w:i/>
          <w:sz w:val="18"/>
        </w:rPr>
      </w:pPr>
      <w:r>
        <w:rPr>
          <w:i/>
          <w:color w:val="636B52"/>
          <w:sz w:val="18"/>
        </w:rPr>
        <w:t>Dacia,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která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se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zrodila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roce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1968</w:t>
      </w:r>
      <w:r>
        <w:rPr>
          <w:i/>
          <w:color w:val="636B52"/>
          <w:spacing w:val="-8"/>
          <w:sz w:val="18"/>
        </w:rPr>
        <w:t> </w:t>
      </w:r>
      <w:r>
        <w:rPr>
          <w:i/>
          <w:color w:val="636B52"/>
          <w:sz w:val="18"/>
        </w:rPr>
        <w:t>a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od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roku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2004</w:t>
      </w:r>
      <w:r>
        <w:rPr>
          <w:i/>
          <w:color w:val="636B52"/>
          <w:spacing w:val="-8"/>
          <w:sz w:val="18"/>
        </w:rPr>
        <w:t> </w:t>
      </w:r>
      <w:r>
        <w:rPr>
          <w:i/>
          <w:color w:val="636B52"/>
          <w:sz w:val="18"/>
        </w:rPr>
        <w:t>byla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uvedena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na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trh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celé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Evropě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a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středomořských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zemích,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vždy</w:t>
      </w:r>
      <w:r>
        <w:rPr>
          <w:i/>
          <w:color w:val="636B52"/>
          <w:spacing w:val="-8"/>
          <w:sz w:val="18"/>
        </w:rPr>
        <w:t> </w:t>
      </w:r>
      <w:r>
        <w:rPr>
          <w:i/>
          <w:color w:val="636B52"/>
          <w:sz w:val="18"/>
        </w:rPr>
        <w:t>nabízela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vozy s</w:t>
      </w:r>
      <w:r>
        <w:rPr>
          <w:i/>
          <w:color w:val="636B52"/>
          <w:spacing w:val="-2"/>
          <w:sz w:val="18"/>
        </w:rPr>
        <w:t> </w:t>
      </w:r>
      <w:r>
        <w:rPr>
          <w:i/>
          <w:color w:val="636B52"/>
          <w:sz w:val="18"/>
        </w:rPr>
        <w:t>nejlepším poměrem cena/výkon, přičemž neustále nově definovala to nejdůležitější. Dacia, která mění pravidla hry, nabízí jednoduché,</w:t>
      </w:r>
      <w:r>
        <w:rPr>
          <w:i/>
          <w:color w:val="636B52"/>
          <w:spacing w:val="-1"/>
          <w:sz w:val="18"/>
        </w:rPr>
        <w:t> </w:t>
      </w:r>
      <w:r>
        <w:rPr>
          <w:i/>
          <w:color w:val="636B52"/>
          <w:sz w:val="18"/>
        </w:rPr>
        <w:t>víceúčelové a spolehlivé</w:t>
      </w:r>
      <w:r>
        <w:rPr>
          <w:i/>
          <w:color w:val="636B52"/>
          <w:spacing w:val="-1"/>
          <w:sz w:val="18"/>
        </w:rPr>
        <w:t> </w:t>
      </w:r>
      <w:r>
        <w:rPr>
          <w:i/>
          <w:color w:val="636B52"/>
          <w:sz w:val="18"/>
        </w:rPr>
        <w:t>vozy,</w:t>
      </w:r>
      <w:r>
        <w:rPr>
          <w:i/>
          <w:color w:val="636B52"/>
          <w:spacing w:val="-1"/>
          <w:sz w:val="18"/>
        </w:rPr>
        <w:t> </w:t>
      </w:r>
      <w:r>
        <w:rPr>
          <w:i/>
          <w:color w:val="636B52"/>
          <w:sz w:val="18"/>
        </w:rPr>
        <w:t>které jsou v souladu s životním stylem zákazníků. Modely Dacia se staly referencí na trhu: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Duster,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cenově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nejdostupnější</w:t>
      </w:r>
      <w:r>
        <w:rPr>
          <w:i/>
          <w:color w:val="636B52"/>
          <w:spacing w:val="-4"/>
          <w:sz w:val="18"/>
        </w:rPr>
        <w:t> </w:t>
      </w:r>
      <w:r>
        <w:rPr>
          <w:i/>
          <w:color w:val="636B52"/>
          <w:sz w:val="18"/>
        </w:rPr>
        <w:t>SUV,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Spring,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šampion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dostupné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elektromobility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Evropě,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Sandero,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nejprodávanější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vůz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mezi evropskými soukromými zákazníky. Dacia je značkou skupiny Renault, která je zastoupena ve 44 zemích. Od roku 2004 prodala Dacia více než 8 milionů vozů.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83"/>
        <w:rPr>
          <w:i/>
          <w:sz w:val="18"/>
        </w:rPr>
      </w:pPr>
    </w:p>
    <w:p>
      <w:pPr>
        <w:spacing w:before="0"/>
        <w:ind w:left="102" w:right="0" w:firstLine="0"/>
        <w:jc w:val="both"/>
        <w:rPr>
          <w:rFonts w:ascii="Dacia Block"/>
          <w:b/>
          <w:sz w:val="20"/>
        </w:rPr>
      </w:pPr>
      <w:r>
        <w:rPr>
          <w:rFonts w:ascii="Dacia Block"/>
          <w:b/>
          <w:color w:val="636B52"/>
          <w:sz w:val="20"/>
        </w:rPr>
        <w:t>PRESS</w:t>
      </w:r>
      <w:r>
        <w:rPr>
          <w:rFonts w:ascii="Dacia Block"/>
          <w:b/>
          <w:color w:val="636B52"/>
          <w:spacing w:val="-8"/>
          <w:sz w:val="20"/>
        </w:rPr>
        <w:t> </w:t>
      </w:r>
      <w:r>
        <w:rPr>
          <w:rFonts w:ascii="Dacia Block"/>
          <w:b/>
          <w:color w:val="636B52"/>
          <w:spacing w:val="-2"/>
          <w:sz w:val="20"/>
        </w:rPr>
        <w:t>CONTACTS</w:t>
      </w:r>
    </w:p>
    <w:p>
      <w:pPr>
        <w:pStyle w:val="BodyText"/>
        <w:spacing w:before="21"/>
        <w:rPr>
          <w:rFonts w:ascii="Dacia Block"/>
          <w:b/>
        </w:rPr>
      </w:pPr>
    </w:p>
    <w:p>
      <w:pPr>
        <w:spacing w:before="0"/>
        <w:ind w:left="102" w:right="0" w:firstLine="0"/>
        <w:jc w:val="both"/>
        <w:rPr>
          <w:b/>
          <w:sz w:val="16"/>
        </w:rPr>
      </w:pPr>
      <w:r>
        <w:rPr>
          <w:b/>
          <w:sz w:val="16"/>
        </w:rPr>
        <w:t>Jitka</w:t>
      </w:r>
      <w:r>
        <w:rPr>
          <w:b/>
          <w:spacing w:val="-2"/>
          <w:sz w:val="16"/>
        </w:rPr>
        <w:t> Skaličková</w:t>
      </w:r>
    </w:p>
    <w:p>
      <w:pPr>
        <w:spacing w:before="20"/>
        <w:ind w:left="102" w:right="0" w:firstLine="0"/>
        <w:jc w:val="both"/>
        <w:rPr>
          <w:sz w:val="16"/>
        </w:rPr>
      </w:pPr>
      <w:r>
        <w:rPr>
          <w:sz w:val="16"/>
        </w:rPr>
        <w:t>Public</w:t>
      </w:r>
      <w:r>
        <w:rPr>
          <w:spacing w:val="-6"/>
          <w:sz w:val="16"/>
        </w:rPr>
        <w:t> </w:t>
      </w:r>
      <w:r>
        <w:rPr>
          <w:sz w:val="16"/>
        </w:rPr>
        <w:t>Relations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Manager</w:t>
      </w:r>
    </w:p>
    <w:p>
      <w:pPr>
        <w:spacing w:before="13"/>
        <w:ind w:left="102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M.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+420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602</w:t>
      </w:r>
      <w:r>
        <w:rPr>
          <w:rFonts w:ascii="Arial"/>
          <w:spacing w:val="-2"/>
          <w:sz w:val="14"/>
        </w:rPr>
        <w:t> 275168</w:t>
      </w:r>
    </w:p>
    <w:p>
      <w:pPr>
        <w:spacing w:before="19"/>
        <w:ind w:left="102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L.</w:t>
      </w:r>
      <w:r>
        <w:rPr>
          <w:rFonts w:ascii="Arial"/>
          <w:spacing w:val="32"/>
          <w:sz w:val="14"/>
        </w:rPr>
        <w:t> </w:t>
      </w:r>
      <w:r>
        <w:rPr>
          <w:rFonts w:ascii="Arial"/>
          <w:sz w:val="14"/>
        </w:rPr>
        <w:t>+420</w:t>
      </w:r>
      <w:r>
        <w:rPr>
          <w:rFonts w:ascii="Arial"/>
          <w:spacing w:val="-1"/>
          <w:sz w:val="14"/>
        </w:rPr>
        <w:t> </w:t>
      </w:r>
      <w:r>
        <w:rPr>
          <w:rFonts w:ascii="Arial"/>
          <w:sz w:val="14"/>
        </w:rPr>
        <w:t>222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339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-5"/>
          <w:sz w:val="14"/>
        </w:rPr>
        <w:t>317</w:t>
      </w:r>
    </w:p>
    <w:p>
      <w:pPr>
        <w:spacing w:line="268" w:lineRule="auto" w:before="19"/>
        <w:ind w:left="102" w:right="8806" w:firstLine="0"/>
        <w:jc w:val="left"/>
        <w:rPr>
          <w:rFonts w:ascii="Arial"/>
          <w:sz w:val="14"/>
        </w:rPr>
      </w:pPr>
      <w:hyperlink r:id="rId7">
        <w:r>
          <w:rPr>
            <w:rFonts w:ascii="Arial"/>
            <w:color w:val="636B52"/>
            <w:spacing w:val="-2"/>
            <w:sz w:val="14"/>
            <w:u w:val="single" w:color="636B52"/>
          </w:rPr>
          <w:t>jitka.skalickova@renault.cz</w:t>
        </w:r>
      </w:hyperlink>
      <w:r>
        <w:rPr>
          <w:rFonts w:ascii="Arial"/>
          <w:color w:val="636B52"/>
          <w:spacing w:val="40"/>
          <w:sz w:val="14"/>
        </w:rPr>
        <w:t> </w:t>
      </w:r>
      <w:hyperlink r:id="rId8">
        <w:r>
          <w:rPr>
            <w:rFonts w:ascii="Arial"/>
            <w:color w:val="636B52"/>
            <w:spacing w:val="-2"/>
            <w:sz w:val="14"/>
            <w:u w:val="single" w:color="636B52"/>
          </w:rPr>
          <w:t>www.media.renault.cz</w:t>
        </w:r>
      </w:hyperlink>
      <w:r>
        <w:rPr>
          <w:rFonts w:ascii="Arial"/>
          <w:color w:val="636B52"/>
          <w:spacing w:val="40"/>
          <w:sz w:val="14"/>
        </w:rPr>
        <w:t> </w:t>
      </w:r>
      <w:hyperlink r:id="rId9">
        <w:r>
          <w:rPr>
            <w:rFonts w:ascii="Arial"/>
            <w:color w:val="636B52"/>
            <w:spacing w:val="-2"/>
            <w:sz w:val="14"/>
            <w:u w:val="single" w:color="636B52"/>
          </w:rPr>
          <w:t>www.dacia.cz</w:t>
        </w:r>
      </w:hyperlink>
    </w:p>
    <w:sectPr>
      <w:pgSz w:w="11910" w:h="16840"/>
      <w:pgMar w:top="1920" w:bottom="280" w:left="8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cia Block Extended">
    <w:altName w:val="Dacia Block Extended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Dacia Block">
    <w:altName w:val="Dacia Block"/>
    <w:charset w:val="0"/>
    <w:family w:val="roman"/>
    <w:pitch w:val="variable"/>
  </w:font>
  <w:font w:name="Read">
    <w:altName w:val="Rea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82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42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65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7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10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55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7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9001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02"/>
    </w:pPr>
    <w:rPr>
      <w:rFonts w:ascii="Dacia Block Extended" w:hAnsi="Dacia Block Extended" w:eastAsia="Dacia Block Extended" w:cs="Dacia Block Extended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2" w:hanging="360"/>
    </w:pPr>
    <w:rPr>
      <w:rFonts w:ascii="Dacia Block" w:hAnsi="Dacia Block" w:eastAsia="Dacia Block" w:cs="Dacia Block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ead" w:hAnsi="Read" w:eastAsia="Read" w:cs="Read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://www.media.renault.cz/" TargetMode="External"/><Relationship Id="rId9" Type="http://schemas.openxmlformats.org/officeDocument/2006/relationships/hyperlink" Target="http://www.dacia.cz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a042680</dc:creator>
  <dcterms:created xsi:type="dcterms:W3CDTF">2024-04-17T20:22:19Z</dcterms:created>
  <dcterms:modified xsi:type="dcterms:W3CDTF">2024-04-17T20:22:19Z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2024-04-17T00:00:00Z</vt:filetime>
  </property>
  <property fmtid="{D5CDD505-2E9C-101B-9397-08002B2CF9AE}" pid="5" name="MSIP_Label_2fd53d93-3f4c-4b90-b511-bd6bdbb4fba9_ActionId">
    <vt:lpwstr>42b0d19f-39bf-4845-b4b5-6727546b776b</vt:lpwstr>
  </property>
  <property fmtid="{D5CDD505-2E9C-101B-9397-08002B2CF9AE}" pid="6" name="MSIP_Label_2fd53d93-3f4c-4b90-b511-bd6bdbb4fba9_ContentBits">
    <vt:lpwstr>0</vt:lpwstr>
  </property>
  <property fmtid="{D5CDD505-2E9C-101B-9397-08002B2CF9AE}" pid="7" name="MSIP_Label_2fd53d93-3f4c-4b90-b511-bd6bdbb4fba9_Enabled">
    <vt:lpwstr>true</vt:lpwstr>
  </property>
  <property fmtid="{D5CDD505-2E9C-101B-9397-08002B2CF9AE}" pid="8" name="MSIP_Label_2fd53d93-3f4c-4b90-b511-bd6bdbb4fba9_Method">
    <vt:lpwstr>Standard</vt:lpwstr>
  </property>
  <property fmtid="{D5CDD505-2E9C-101B-9397-08002B2CF9AE}" pid="9" name="MSIP_Label_2fd53d93-3f4c-4b90-b511-bd6bdbb4fba9_Name">
    <vt:lpwstr>2fd53d93-3f4c-4b90-b511-bd6bdbb4fba9</vt:lpwstr>
  </property>
  <property fmtid="{D5CDD505-2E9C-101B-9397-08002B2CF9AE}" pid="10" name="MSIP_Label_2fd53d93-3f4c-4b90-b511-bd6bdbb4fba9_SetDate">
    <vt:lpwstr>2023-04-11T17:50:51Z</vt:lpwstr>
  </property>
  <property fmtid="{D5CDD505-2E9C-101B-9397-08002B2CF9AE}" pid="11" name="MSIP_Label_2fd53d93-3f4c-4b90-b511-bd6bdbb4fba9_SiteId">
    <vt:lpwstr>d852d5cd-724c-4128-8812-ffa5db3f8507</vt:lpwstr>
  </property>
  <property fmtid="{D5CDD505-2E9C-101B-9397-08002B2CF9AE}" pid="12" name="MSIP_Label_7f30fc12-c89a-4829-a476-5bf9e2086332_Enabled">
    <vt:lpwstr>true</vt:lpwstr>
  </property>
  <property fmtid="{D5CDD505-2E9C-101B-9397-08002B2CF9AE}" pid="13" name="MSIP_Label_7f30fc12-c89a-4829-a476-5bf9e2086332_Method">
    <vt:lpwstr>Privileged</vt:lpwstr>
  </property>
  <property fmtid="{D5CDD505-2E9C-101B-9397-08002B2CF9AE}" pid="14" name="MSIP_Label_7f30fc12-c89a-4829-a476-5bf9e2086332_SiteId">
    <vt:lpwstr>d6b0bbee-7cd9-4d60-bce6-4a67b543e2ae</vt:lpwstr>
  </property>
  <property fmtid="{D5CDD505-2E9C-101B-9397-08002B2CF9AE}" pid="15" name="Producer">
    <vt:lpwstr>Microsoft® Word pro Microsoft 365</vt:lpwstr>
  </property>
</Properties>
</file>