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Mkatabulky"/>
        <w:tblpPr w:leftFromText="142" w:rightFromText="142" w:vertAnchor="page" w:horzAnchor="margin" w:tblpXSpec="right" w:tblpY="852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</w:tblGrid>
      <w:tr w:rsidR="008C7E44" w:rsidRPr="00E170E4" w14:paraId="397F44AC" w14:textId="77777777" w:rsidTr="008C7E44">
        <w:trPr>
          <w:cantSplit/>
        </w:trPr>
        <w:tc>
          <w:tcPr>
            <w:tcW w:w="3969" w:type="dxa"/>
            <w:vAlign w:val="center"/>
          </w:tcPr>
          <w:p w14:paraId="125F7495" w14:textId="605072B3" w:rsidR="00E70202" w:rsidRPr="00E170E4" w:rsidRDefault="00E170E4" w:rsidP="00E70202">
            <w:pPr>
              <w:spacing w:before="0" w:line="240" w:lineRule="auto"/>
              <w:ind w:left="1416"/>
              <w:rPr>
                <w:b/>
                <w:sz w:val="26"/>
                <w:szCs w:val="26"/>
                <w:lang w:val="cs-CZ"/>
              </w:rPr>
            </w:pPr>
            <w:r w:rsidRPr="00E170E4">
              <w:rPr>
                <w:b/>
                <w:sz w:val="26"/>
                <w:szCs w:val="26"/>
                <w:lang w:val="cs-CZ"/>
              </w:rPr>
              <w:t>TISKOVÁ ZPRÁVA</w:t>
            </w:r>
          </w:p>
          <w:p w14:paraId="2B7EC604" w14:textId="046B1697" w:rsidR="008C7E44" w:rsidRPr="00E170E4" w:rsidRDefault="00AC2324" w:rsidP="00E70202">
            <w:pPr>
              <w:spacing w:before="0" w:line="240" w:lineRule="auto"/>
              <w:ind w:left="1416"/>
              <w:jc w:val="both"/>
              <w:rPr>
                <w:sz w:val="22"/>
                <w:szCs w:val="22"/>
                <w:lang w:val="cs-CZ"/>
              </w:rPr>
            </w:pPr>
            <w:r w:rsidRPr="00AC2324">
              <w:rPr>
                <w:sz w:val="22"/>
                <w:szCs w:val="22"/>
                <w:lang w:val="cs-CZ"/>
              </w:rPr>
              <w:t>12</w:t>
            </w:r>
            <w:r w:rsidR="00E170E4" w:rsidRPr="00AC2324">
              <w:rPr>
                <w:sz w:val="22"/>
                <w:szCs w:val="22"/>
                <w:lang w:val="cs-CZ"/>
              </w:rPr>
              <w:t xml:space="preserve">. </w:t>
            </w:r>
            <w:r w:rsidRPr="00AC2324">
              <w:rPr>
                <w:sz w:val="22"/>
                <w:szCs w:val="22"/>
                <w:lang w:val="cs-CZ"/>
              </w:rPr>
              <w:t>SRPNA</w:t>
            </w:r>
            <w:r w:rsidR="001B107D" w:rsidRPr="00AC2324">
              <w:rPr>
                <w:sz w:val="22"/>
                <w:szCs w:val="22"/>
                <w:lang w:val="cs-CZ"/>
              </w:rPr>
              <w:t xml:space="preserve"> 202</w:t>
            </w:r>
            <w:r w:rsidR="00444F2A" w:rsidRPr="00AC2324">
              <w:rPr>
                <w:sz w:val="22"/>
                <w:szCs w:val="22"/>
                <w:lang w:val="cs-CZ"/>
              </w:rPr>
              <w:t>2</w:t>
            </w:r>
          </w:p>
        </w:tc>
      </w:tr>
    </w:tbl>
    <w:p w14:paraId="2B57B6C6" w14:textId="08EE4927" w:rsidR="001B107D" w:rsidRPr="00E170E4" w:rsidRDefault="00017145" w:rsidP="00E170E4">
      <w:pPr>
        <w:rPr>
          <w:rFonts w:asciiTheme="majorHAnsi" w:hAnsiTheme="majorHAnsi"/>
          <w:b/>
          <w:bCs/>
          <w:sz w:val="44"/>
          <w:szCs w:val="44"/>
          <w:lang w:val="cs-CZ"/>
        </w:rPr>
      </w:pPr>
      <w:r w:rsidRPr="00017145">
        <w:rPr>
          <w:rFonts w:asciiTheme="majorHAnsi" w:hAnsiTheme="majorHAnsi"/>
          <w:b/>
          <w:bCs/>
          <w:sz w:val="44"/>
          <w:szCs w:val="44"/>
          <w:lang w:val="cs-CZ"/>
        </w:rPr>
        <w:t>Skupina Renault otevírá novou linku na výrobu elektromotorů v závodě Cléon a dále urychluje svou transformaci na elektrický pohon</w:t>
      </w:r>
      <w:r w:rsidR="00F44440" w:rsidRPr="00E170E4">
        <w:rPr>
          <w:rFonts w:asciiTheme="majorHAnsi" w:hAnsiTheme="majorHAnsi"/>
          <w:b/>
          <w:bCs/>
          <w:sz w:val="44"/>
          <w:szCs w:val="44"/>
          <w:lang w:val="cs-CZ"/>
        </w:rPr>
        <w:t xml:space="preserve"> </w:t>
      </w:r>
    </w:p>
    <w:p w14:paraId="68100AE0" w14:textId="77777777" w:rsidR="002815EF" w:rsidRPr="00E170E4" w:rsidRDefault="002815EF" w:rsidP="00475B90">
      <w:pPr>
        <w:spacing w:before="0" w:line="276" w:lineRule="auto"/>
        <w:jc w:val="both"/>
        <w:rPr>
          <w:sz w:val="22"/>
          <w:szCs w:val="22"/>
          <w:lang w:val="cs-CZ"/>
        </w:rPr>
      </w:pPr>
    </w:p>
    <w:p w14:paraId="07E40CEC" w14:textId="6832C985" w:rsidR="00017145" w:rsidRPr="00017145" w:rsidRDefault="00017145" w:rsidP="00017145">
      <w:pPr>
        <w:pStyle w:val="Odstavecseseznamem"/>
        <w:numPr>
          <w:ilvl w:val="0"/>
          <w:numId w:val="22"/>
        </w:numPr>
        <w:spacing w:before="0" w:line="276" w:lineRule="auto"/>
        <w:jc w:val="both"/>
        <w:rPr>
          <w:b/>
          <w:bCs/>
          <w:sz w:val="22"/>
          <w:szCs w:val="22"/>
          <w:lang w:val="cs-CZ"/>
        </w:rPr>
      </w:pPr>
      <w:r w:rsidRPr="00017145">
        <w:rPr>
          <w:b/>
          <w:bCs/>
          <w:sz w:val="22"/>
          <w:szCs w:val="22"/>
          <w:lang w:val="cs-CZ"/>
        </w:rPr>
        <w:t xml:space="preserve">Po vytvoření </w:t>
      </w:r>
      <w:r w:rsidR="000F5C37">
        <w:rPr>
          <w:b/>
          <w:bCs/>
          <w:sz w:val="22"/>
          <w:szCs w:val="22"/>
          <w:lang w:val="cs-CZ"/>
        </w:rPr>
        <w:t>uskupení</w:t>
      </w:r>
      <w:r w:rsidRPr="00017145">
        <w:rPr>
          <w:b/>
          <w:bCs/>
          <w:sz w:val="22"/>
          <w:szCs w:val="22"/>
          <w:lang w:val="cs-CZ"/>
        </w:rPr>
        <w:t xml:space="preserve"> ElectriCity je to další důkaz odhodlání skupiny Renault učinit z Francie globální centrum</w:t>
      </w:r>
      <w:r w:rsidR="000F5C37">
        <w:rPr>
          <w:b/>
          <w:bCs/>
          <w:sz w:val="22"/>
          <w:szCs w:val="22"/>
          <w:lang w:val="cs-CZ"/>
        </w:rPr>
        <w:t xml:space="preserve"> špičkové úrovně</w:t>
      </w:r>
      <w:r w:rsidRPr="00017145">
        <w:rPr>
          <w:b/>
          <w:bCs/>
          <w:sz w:val="22"/>
          <w:szCs w:val="22"/>
          <w:lang w:val="cs-CZ"/>
        </w:rPr>
        <w:t xml:space="preserve"> v oblasti elektromobilů.</w:t>
      </w:r>
    </w:p>
    <w:p w14:paraId="52D07886" w14:textId="3C9501BC" w:rsidR="00017145" w:rsidRPr="00017145" w:rsidRDefault="00017145" w:rsidP="00017145">
      <w:pPr>
        <w:pStyle w:val="Odstavecseseznamem"/>
        <w:numPr>
          <w:ilvl w:val="0"/>
          <w:numId w:val="22"/>
        </w:numPr>
        <w:spacing w:before="0" w:line="276" w:lineRule="auto"/>
        <w:jc w:val="both"/>
        <w:rPr>
          <w:b/>
          <w:bCs/>
          <w:sz w:val="22"/>
          <w:szCs w:val="22"/>
          <w:lang w:val="cs-CZ"/>
        </w:rPr>
      </w:pPr>
      <w:r w:rsidRPr="00017145">
        <w:rPr>
          <w:b/>
          <w:bCs/>
          <w:sz w:val="22"/>
          <w:szCs w:val="22"/>
          <w:lang w:val="cs-CZ"/>
        </w:rPr>
        <w:t xml:space="preserve">Díky investicím ve výši 620 milionů eur od roku 2018 upevňuje společnost </w:t>
      </w:r>
      <w:r w:rsidR="000F5C37">
        <w:rPr>
          <w:b/>
          <w:bCs/>
          <w:sz w:val="22"/>
          <w:szCs w:val="22"/>
          <w:lang w:val="cs-CZ"/>
        </w:rPr>
        <w:t xml:space="preserve">v závodě </w:t>
      </w:r>
      <w:r w:rsidRPr="00017145">
        <w:rPr>
          <w:b/>
          <w:bCs/>
          <w:sz w:val="22"/>
          <w:szCs w:val="22"/>
          <w:lang w:val="cs-CZ"/>
        </w:rPr>
        <w:t>Cléon svou pozici největšího centra pro výrobu elektromotorů ve Francii a otevírá novou výrobní linku na elektromotory "ePT-160kW".</w:t>
      </w:r>
    </w:p>
    <w:p w14:paraId="22AC8EC3" w14:textId="77777777" w:rsidR="00017145" w:rsidRPr="00017145" w:rsidRDefault="00017145" w:rsidP="00017145">
      <w:pPr>
        <w:pStyle w:val="Odstavecseseznamem"/>
        <w:numPr>
          <w:ilvl w:val="0"/>
          <w:numId w:val="22"/>
        </w:numPr>
        <w:spacing w:before="0" w:line="276" w:lineRule="auto"/>
        <w:jc w:val="both"/>
        <w:rPr>
          <w:b/>
          <w:bCs/>
          <w:sz w:val="22"/>
          <w:szCs w:val="22"/>
          <w:lang w:val="cs-CZ"/>
        </w:rPr>
      </w:pPr>
      <w:r w:rsidRPr="00017145">
        <w:rPr>
          <w:b/>
          <w:bCs/>
          <w:sz w:val="22"/>
          <w:szCs w:val="22"/>
          <w:lang w:val="cs-CZ"/>
        </w:rPr>
        <w:t>Výrobní kapacita více než jednoho milionu elektrifikovaných motorů do roku 2024</w:t>
      </w:r>
    </w:p>
    <w:p w14:paraId="50ED9FC3" w14:textId="77777777" w:rsidR="00017145" w:rsidRPr="00017145" w:rsidRDefault="00017145" w:rsidP="00017145">
      <w:pPr>
        <w:pStyle w:val="Odstavecseseznamem"/>
        <w:numPr>
          <w:ilvl w:val="0"/>
          <w:numId w:val="22"/>
        </w:numPr>
        <w:spacing w:before="0" w:line="276" w:lineRule="auto"/>
        <w:jc w:val="both"/>
        <w:rPr>
          <w:b/>
          <w:bCs/>
          <w:sz w:val="22"/>
          <w:szCs w:val="22"/>
          <w:lang w:val="cs-CZ"/>
        </w:rPr>
      </w:pPr>
      <w:r w:rsidRPr="00017145">
        <w:rPr>
          <w:b/>
          <w:bCs/>
          <w:sz w:val="22"/>
          <w:szCs w:val="22"/>
          <w:lang w:val="cs-CZ"/>
        </w:rPr>
        <w:t>Nová generace motoru vyvinutá v rámci aliance Renault-Nissan-Mitsubishi, která je na špičce inovací a vybavuje Renault Mégane E-Tech Electric.</w:t>
      </w:r>
    </w:p>
    <w:p w14:paraId="0B401BF8" w14:textId="659DE8F1" w:rsidR="00E170E4" w:rsidRPr="00017145" w:rsidRDefault="00017145" w:rsidP="005015E9">
      <w:pPr>
        <w:pStyle w:val="Odstavecseseznamem"/>
        <w:numPr>
          <w:ilvl w:val="0"/>
          <w:numId w:val="22"/>
        </w:num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  <w:r w:rsidRPr="00017145">
        <w:rPr>
          <w:b/>
          <w:bCs/>
          <w:sz w:val="22"/>
          <w:szCs w:val="22"/>
          <w:lang w:val="cs-CZ"/>
        </w:rPr>
        <w:t>Zavedením jedinečného vzdělávacího programu "Akademie E-Mobility" pro 3228 zaměstnanců závodu je tato nová linka konkrétním příkladem závazku skupiny podporovat své zaměstnance v nových elektrotechnických profesích.</w:t>
      </w:r>
    </w:p>
    <w:p w14:paraId="3C5EEE0C" w14:textId="18A726FC" w:rsidR="00017145" w:rsidRDefault="00017145" w:rsidP="00017145">
      <w:pPr>
        <w:spacing w:before="0" w:line="276" w:lineRule="auto"/>
        <w:ind w:left="360"/>
        <w:jc w:val="both"/>
        <w:rPr>
          <w:rFonts w:cstheme="minorHAnsi"/>
          <w:b/>
          <w:bCs/>
          <w:sz w:val="22"/>
          <w:szCs w:val="22"/>
          <w:lang w:val="cs-CZ"/>
        </w:rPr>
      </w:pPr>
    </w:p>
    <w:p w14:paraId="5F8F41E0" w14:textId="77777777" w:rsidR="00017145" w:rsidRPr="00017145" w:rsidRDefault="00017145" w:rsidP="00017145">
      <w:pPr>
        <w:spacing w:before="0" w:line="276" w:lineRule="auto"/>
        <w:ind w:left="360"/>
        <w:jc w:val="both"/>
        <w:rPr>
          <w:rFonts w:cstheme="minorHAnsi"/>
          <w:b/>
          <w:bCs/>
          <w:sz w:val="22"/>
          <w:szCs w:val="22"/>
          <w:lang w:val="cs-CZ"/>
        </w:rPr>
      </w:pPr>
    </w:p>
    <w:p w14:paraId="17068774" w14:textId="38E557CE" w:rsidR="00E170E4" w:rsidRPr="00E170E4" w:rsidRDefault="00017145" w:rsidP="00017145">
      <w:pPr>
        <w:spacing w:before="0" w:line="276" w:lineRule="auto"/>
        <w:jc w:val="center"/>
        <w:rPr>
          <w:rFonts w:cstheme="minorHAnsi"/>
          <w:sz w:val="22"/>
          <w:szCs w:val="22"/>
          <w:lang w:val="cs-CZ"/>
        </w:rPr>
      </w:pPr>
      <w:r>
        <w:rPr>
          <w:noProof/>
        </w:rPr>
        <w:drawing>
          <wp:inline distT="0" distB="0" distL="0" distR="0" wp14:anchorId="2C26F689" wp14:editId="35821640">
            <wp:extent cx="5737860" cy="3868163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044" cy="3868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6A27B" w14:textId="77777777" w:rsidR="00E170E4" w:rsidRDefault="00E170E4" w:rsidP="005015E9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49E3C0D6" w14:textId="02735CBE" w:rsidR="00017145" w:rsidRPr="00017145" w:rsidRDefault="00017145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 w:rsidRPr="000F5C37">
        <w:rPr>
          <w:rFonts w:cstheme="minorHAnsi"/>
          <w:b/>
          <w:bCs/>
          <w:sz w:val="22"/>
          <w:szCs w:val="22"/>
          <w:lang w:val="cs-CZ"/>
        </w:rPr>
        <w:t>Závod v</w:t>
      </w:r>
      <w:r w:rsidR="00AC2324">
        <w:rPr>
          <w:rFonts w:cstheme="minorHAnsi"/>
          <w:b/>
          <w:bCs/>
          <w:sz w:val="22"/>
          <w:szCs w:val="22"/>
          <w:lang w:val="cs-CZ"/>
        </w:rPr>
        <w:t> </w:t>
      </w:r>
      <w:r w:rsidRPr="000F5C37">
        <w:rPr>
          <w:rFonts w:cstheme="minorHAnsi"/>
          <w:b/>
          <w:bCs/>
          <w:sz w:val="22"/>
          <w:szCs w:val="22"/>
          <w:lang w:val="cs-CZ"/>
        </w:rPr>
        <w:t>Cléonu</w:t>
      </w:r>
      <w:r w:rsidR="00AC2324">
        <w:rPr>
          <w:rFonts w:cstheme="minorHAnsi"/>
          <w:b/>
          <w:bCs/>
          <w:sz w:val="22"/>
          <w:szCs w:val="22"/>
          <w:lang w:val="cs-CZ"/>
        </w:rPr>
        <w:t xml:space="preserve"> </w:t>
      </w:r>
      <w:r w:rsidRPr="00017145">
        <w:rPr>
          <w:rFonts w:cstheme="minorHAnsi"/>
          <w:sz w:val="22"/>
          <w:szCs w:val="22"/>
          <w:lang w:val="cs-CZ"/>
        </w:rPr>
        <w:t>učinil nový krok ve své transformaci na elektrický pohon, když za přítomnosti Jose Vicente de los Mozose, průmyslového ředitele skupiny Renault, slavnostně otevřel novou výrobní linku elektromotorů "ePT-160kW". Skupina Renault investovala od roku 2018 v závodě Cléon 620 milionů eur do průmyslové výroby 100% elektrických a hybridních motorů skupiny. Továrna, která je centrem odborných znalostí v oblasti výroby velmi výkonných elektrických a mechanických komponentů, bude mít od roku 2024 výrobní kapacitu více než 1 milion elektrifikovaných motorů ročně, včetně 500 000 elektrických motorů a 510 000 hybridních motorů.</w:t>
      </w:r>
    </w:p>
    <w:p w14:paraId="4169ADE7" w14:textId="77777777" w:rsidR="00017145" w:rsidRPr="00017145" w:rsidRDefault="00017145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0E4160CC" w14:textId="77777777" w:rsidR="00017145" w:rsidRPr="00017145" w:rsidRDefault="00017145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 w:rsidRPr="00017145">
        <w:rPr>
          <w:rFonts w:cstheme="minorHAnsi"/>
          <w:sz w:val="22"/>
          <w:szCs w:val="22"/>
          <w:lang w:val="cs-CZ"/>
        </w:rPr>
        <w:t>Tento přechod na elektrický pohon, který byl zahájen v roce 2012, podporuje strategii skupiny, jejímž cílem je dlouhodobě rozvíjet své aktivity v oblasti elektrického hodnotového řetězce ve Francii, a ambici značky Renault, aby do roku 2030 byly osobní vozy v Evropě 100% elektrické.</w:t>
      </w:r>
    </w:p>
    <w:p w14:paraId="1E170264" w14:textId="77777777" w:rsidR="000F5C37" w:rsidRDefault="000F5C37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BBDC35F" wp14:editId="271F0D50">
            <wp:simplePos x="0" y="0"/>
            <wp:positionH relativeFrom="column">
              <wp:posOffset>635</wp:posOffset>
            </wp:positionH>
            <wp:positionV relativeFrom="paragraph">
              <wp:posOffset>194310</wp:posOffset>
            </wp:positionV>
            <wp:extent cx="1630680" cy="2195830"/>
            <wp:effectExtent l="0" t="0" r="7620" b="0"/>
            <wp:wrapSquare wrapText="bothSides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4" r="44726"/>
                    <a:stretch/>
                  </pic:blipFill>
                  <pic:spPr bwMode="auto">
                    <a:xfrm>
                      <a:off x="0" y="0"/>
                      <a:ext cx="163068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7720D5" w14:textId="77777777" w:rsidR="000F5C37" w:rsidRDefault="000F5C37" w:rsidP="00017145">
      <w:p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</w:p>
    <w:p w14:paraId="0E3C6ADC" w14:textId="7C31BEF1" w:rsidR="00017145" w:rsidRPr="00017145" w:rsidRDefault="00017145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 w:rsidRPr="000F5C37">
        <w:rPr>
          <w:rFonts w:cstheme="minorHAnsi"/>
          <w:b/>
          <w:bCs/>
          <w:sz w:val="22"/>
          <w:szCs w:val="22"/>
          <w:lang w:val="cs-CZ"/>
        </w:rPr>
        <w:t>Jose Vicente de los Mozos</w:t>
      </w:r>
      <w:r w:rsidRPr="00017145">
        <w:rPr>
          <w:rFonts w:cstheme="minorHAnsi"/>
          <w:sz w:val="22"/>
          <w:szCs w:val="22"/>
          <w:lang w:val="cs-CZ"/>
        </w:rPr>
        <w:t>, průmyslový ředitel skupiny Renault, při této příležitosti řekl</w:t>
      </w:r>
      <w:r w:rsidR="000F5C37">
        <w:rPr>
          <w:rFonts w:cstheme="minorHAnsi"/>
          <w:sz w:val="22"/>
          <w:szCs w:val="22"/>
          <w:lang w:val="cs-CZ"/>
        </w:rPr>
        <w:t>:</w:t>
      </w:r>
    </w:p>
    <w:p w14:paraId="3EDC33FE" w14:textId="05398CC4" w:rsidR="00017145" w:rsidRPr="000F5C37" w:rsidRDefault="00017145" w:rsidP="000F5C37">
      <w:pPr>
        <w:spacing w:before="0" w:line="276" w:lineRule="auto"/>
        <w:ind w:left="2832"/>
        <w:jc w:val="both"/>
        <w:rPr>
          <w:rFonts w:cstheme="minorHAnsi"/>
          <w:i/>
          <w:iCs/>
          <w:sz w:val="22"/>
          <w:szCs w:val="22"/>
          <w:lang w:val="cs-CZ"/>
        </w:rPr>
      </w:pPr>
      <w:r w:rsidRPr="000F5C37">
        <w:rPr>
          <w:rFonts w:cstheme="minorHAnsi"/>
          <w:i/>
          <w:iCs/>
          <w:sz w:val="22"/>
          <w:szCs w:val="22"/>
          <w:lang w:val="cs-CZ"/>
        </w:rPr>
        <w:t>"Závod v Cléonu, který je symbolickým místem v srdci průmyslového ekosystému skupiny Renault, je největším výrobním centrem elektromotorů ve Francii. Dnešní den představuje novou etapu přechodu na elektrický pohon a pro 3 228 zaměstnanců závodu je výroba nového elektromotoru pro Renault Megane E-Tech zdrojem velké hrdosti. Cléon je dokonalým příkladem průmyslové transformace skupiny směrem k elektromobilům a jejímu celému hodnotovému řetězci, do kterého jsou zapojeni naši zaměstnanci, sociální partneři a místní zainteresované strany. Na místě se bude montovat i další budoucí elektrický motor vyvinutý společně s firmou Valeo, který posílí závazek skupiny Renault vůči závodu Cléon a její snahu zakotvit své aktivity v oblasti elektrické energie ve Francii.</w:t>
      </w:r>
      <w:r w:rsidR="000F5C37">
        <w:rPr>
          <w:rFonts w:cstheme="minorHAnsi"/>
          <w:i/>
          <w:iCs/>
          <w:sz w:val="22"/>
          <w:szCs w:val="22"/>
          <w:lang w:val="cs-CZ"/>
        </w:rPr>
        <w:t>“</w:t>
      </w:r>
    </w:p>
    <w:p w14:paraId="20C36859" w14:textId="77777777" w:rsidR="00017145" w:rsidRPr="00017145" w:rsidRDefault="00017145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0386E658" w14:textId="77777777" w:rsidR="00017145" w:rsidRPr="000F5C37" w:rsidRDefault="00017145" w:rsidP="00017145">
      <w:p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  <w:r w:rsidRPr="000F5C37">
        <w:rPr>
          <w:rFonts w:cstheme="minorHAnsi"/>
          <w:b/>
          <w:bCs/>
          <w:sz w:val="22"/>
          <w:szCs w:val="22"/>
          <w:lang w:val="cs-CZ"/>
        </w:rPr>
        <w:t>Nový motor na špici inovací</w:t>
      </w:r>
    </w:p>
    <w:p w14:paraId="693F606F" w14:textId="7DBAD858" w:rsidR="00017145" w:rsidRPr="00017145" w:rsidRDefault="00017145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 w:rsidRPr="00017145">
        <w:rPr>
          <w:rFonts w:cstheme="minorHAnsi"/>
          <w:sz w:val="22"/>
          <w:szCs w:val="22"/>
          <w:lang w:val="cs-CZ"/>
        </w:rPr>
        <w:t xml:space="preserve">Nový elektromotor vyvinutý v rámci aliance Renault-Nissan-Mitsubishi s výkonem 160 kW, motor "ePT-160kW", bude vybavovat 100% elektrické modely Renault, včetně modelu Megane E-Tech Electric, vyráběného v závodě Douai v rámci </w:t>
      </w:r>
      <w:r w:rsidR="000F5C37">
        <w:rPr>
          <w:rFonts w:cstheme="minorHAnsi"/>
          <w:sz w:val="22"/>
          <w:szCs w:val="22"/>
          <w:lang w:val="cs-CZ"/>
        </w:rPr>
        <w:t>uskupení</w:t>
      </w:r>
      <w:r w:rsidRPr="00017145">
        <w:rPr>
          <w:rFonts w:cstheme="minorHAnsi"/>
          <w:sz w:val="22"/>
          <w:szCs w:val="22"/>
          <w:lang w:val="cs-CZ"/>
        </w:rPr>
        <w:t xml:space="preserve"> ElectriCity.</w:t>
      </w:r>
    </w:p>
    <w:p w14:paraId="3F637171" w14:textId="77777777" w:rsidR="00017145" w:rsidRPr="00017145" w:rsidRDefault="00017145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2B1DB13E" w14:textId="443359D4" w:rsidR="000F5C37" w:rsidRPr="000F5C37" w:rsidRDefault="00017145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 w:rsidRPr="00017145">
        <w:rPr>
          <w:rFonts w:cstheme="minorHAnsi"/>
          <w:sz w:val="22"/>
          <w:szCs w:val="22"/>
          <w:lang w:val="cs-CZ"/>
        </w:rPr>
        <w:t xml:space="preserve">Tento motor nové generace, který je na špičce inovací, je synchronní motor s vinutým rotorem, což je technologie, kterou skupina Renault používá již deset let a která nabízí vyšší účinnost než motor s permanentními magnety. Absence vzácných zemin navíc zajišťuje dodávky a zároveň omezuje jejich dopad na životní prostředí a výrobní náklady. Je kompaktnější a lehčí než motor v modelu Zoe, má vyšší výkon (96 a 160 kW) a lepší točivý moment (300 Nm). Nabízí veškeré potěšení z jízdy na elektřinu, včetně okamžitého zrychlení, které je dynamické a lineární. </w:t>
      </w:r>
    </w:p>
    <w:p w14:paraId="4F9DE960" w14:textId="77777777" w:rsidR="00AC2324" w:rsidRDefault="00AC2324" w:rsidP="00017145">
      <w:p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</w:p>
    <w:p w14:paraId="6D3E036D" w14:textId="77777777" w:rsidR="00AC2324" w:rsidRDefault="00AC2324" w:rsidP="00017145">
      <w:p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</w:p>
    <w:p w14:paraId="4A65D201" w14:textId="780EDCEA" w:rsidR="00017145" w:rsidRPr="000F5C37" w:rsidRDefault="00017145" w:rsidP="00017145">
      <w:p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  <w:r w:rsidRPr="000F5C37">
        <w:rPr>
          <w:rFonts w:cstheme="minorHAnsi"/>
          <w:b/>
          <w:bCs/>
          <w:sz w:val="22"/>
          <w:szCs w:val="22"/>
          <w:lang w:val="cs-CZ"/>
        </w:rPr>
        <w:t>Továrna zaměřená na elektrická vozidla</w:t>
      </w:r>
    </w:p>
    <w:p w14:paraId="7F806F85" w14:textId="37996FDC" w:rsidR="00E170E4" w:rsidRDefault="00017145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 w:rsidRPr="00017145">
        <w:rPr>
          <w:rFonts w:cstheme="minorHAnsi"/>
          <w:sz w:val="22"/>
          <w:szCs w:val="22"/>
          <w:lang w:val="cs-CZ"/>
        </w:rPr>
        <w:t>Aby se tento přechod urychlil a podpořil rychle rostoucí trh s elektrickými motory, byla po rekonstrukci přibližně 8 000 m2 zřízena nová montážní linka pro motor "ePT-160 kW". Výrobní závod zahrnuje 4 montážní linky a 2 navíjecí linky s výrobní kapacitou 120 000 motorů ročně a díky své flexibilní konstrukci by mohl vyrábět 240 000 motorů ročně.</w:t>
      </w:r>
    </w:p>
    <w:p w14:paraId="7FD624C5" w14:textId="0DAF74D3" w:rsidR="00E170E4" w:rsidRDefault="00E170E4" w:rsidP="005015E9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1F217F32" w14:textId="3080C207" w:rsidR="003244B1" w:rsidRDefault="003244B1" w:rsidP="003244B1">
      <w:pPr>
        <w:spacing w:before="0" w:line="276" w:lineRule="auto"/>
        <w:jc w:val="center"/>
        <w:rPr>
          <w:rFonts w:cstheme="minorHAnsi"/>
          <w:sz w:val="22"/>
          <w:szCs w:val="22"/>
          <w:lang w:val="cs-CZ"/>
        </w:rPr>
      </w:pPr>
      <w:r>
        <w:rPr>
          <w:noProof/>
        </w:rPr>
        <w:drawing>
          <wp:inline distT="0" distB="0" distL="0" distR="0" wp14:anchorId="3E063428" wp14:editId="58F571D2">
            <wp:extent cx="6479540" cy="4321175"/>
            <wp:effectExtent l="0" t="0" r="0" b="317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sz w:val="22"/>
          <w:szCs w:val="22"/>
          <w:lang w:val="cs-CZ"/>
        </w:rPr>
        <w:br/>
      </w:r>
      <w:r w:rsidRPr="003244B1">
        <w:rPr>
          <w:rFonts w:cstheme="minorHAnsi"/>
          <w:i/>
          <w:iCs/>
          <w:sz w:val="22"/>
          <w:szCs w:val="22"/>
          <w:lang w:val="cs-CZ"/>
        </w:rPr>
        <w:t>Navíjecí linka v závod</w:t>
      </w:r>
      <w:r>
        <w:rPr>
          <w:rFonts w:cstheme="minorHAnsi"/>
          <w:i/>
          <w:iCs/>
          <w:sz w:val="22"/>
          <w:szCs w:val="22"/>
          <w:lang w:val="cs-CZ"/>
        </w:rPr>
        <w:t>u</w:t>
      </w:r>
      <w:r w:rsidRPr="003244B1">
        <w:rPr>
          <w:rFonts w:cstheme="minorHAnsi"/>
          <w:i/>
          <w:iCs/>
          <w:sz w:val="22"/>
          <w:szCs w:val="22"/>
          <w:lang w:val="cs-CZ"/>
        </w:rPr>
        <w:t xml:space="preserve"> Cléon</w:t>
      </w:r>
    </w:p>
    <w:p w14:paraId="6237B68D" w14:textId="77777777" w:rsidR="003244B1" w:rsidRDefault="003244B1" w:rsidP="005015E9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2E7CE33D" w14:textId="77777777" w:rsidR="00017145" w:rsidRPr="00017145" w:rsidRDefault="00017145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 w:rsidRPr="00017145">
        <w:rPr>
          <w:rFonts w:cstheme="minorHAnsi"/>
          <w:sz w:val="22"/>
          <w:szCs w:val="22"/>
          <w:lang w:val="cs-CZ"/>
        </w:rPr>
        <w:t>Od roku 2015 se v závodě Cléon vyrábí elektrické hnací ústrojí pro vozy Renault Zoé, Twingo ZE, Kangoo ZE a Master ZE. Dnes rozšiřuje svou nabídku o průmyslově vyráběný motor "ePT-160 kW", kterým bude vybaven i budoucí model Renault segmentu C. Od roku 2024 bude výroba rozšířena o motor "ePT-100 kW" pro budoucí elektromobil Renault 5 a od roku 2027 o novou generaci elektromotoru o výkonu 200 kW, který je navržen bez použití vzácných zemin a vyvinut ve spolupráci se společnostmi Valeo a Valeo Siemens eAutomotive.</w:t>
      </w:r>
    </w:p>
    <w:p w14:paraId="0826589B" w14:textId="77777777" w:rsidR="00017145" w:rsidRPr="00017145" w:rsidRDefault="00017145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0E2A62BC" w14:textId="77777777" w:rsidR="003244B1" w:rsidRDefault="003244B1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12C126F7" w14:textId="77777777" w:rsidR="003244B1" w:rsidRDefault="003244B1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0BDA7EB8" w14:textId="77777777" w:rsidR="003244B1" w:rsidRDefault="003244B1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4221E3B0" w14:textId="42A6ED9F" w:rsidR="00017145" w:rsidRDefault="003244B1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 w:rsidRPr="003244B1">
        <w:rPr>
          <w:rFonts w:cstheme="minorHAnsi"/>
          <w:sz w:val="22"/>
          <w:szCs w:val="22"/>
          <w:lang w:val="cs-CZ"/>
        </w:rPr>
        <w:t>Na podporu této rozsáhlé transformace se skupina Renault ujímá vedení a školí své zaměstnance v nových elektrotechnických profesích. V</w:t>
      </w:r>
      <w:r>
        <w:rPr>
          <w:rFonts w:cstheme="minorHAnsi"/>
          <w:sz w:val="22"/>
          <w:szCs w:val="22"/>
          <w:lang w:val="cs-CZ"/>
        </w:rPr>
        <w:t xml:space="preserve"> závodu</w:t>
      </w:r>
      <w:r w:rsidRPr="003244B1">
        <w:rPr>
          <w:rFonts w:cstheme="minorHAnsi"/>
          <w:sz w:val="22"/>
          <w:szCs w:val="22"/>
          <w:lang w:val="cs-CZ"/>
        </w:rPr>
        <w:t xml:space="preserve"> Cléon byl vytvořen jedinečný systém školení: Akademie E-Mobility. Tento kampus, který byl vytvořen s pomocí partnerů*, má za cíl školit zaměstnance závodu. Tento akademický program je také doprovázen prohlášením z 23. června 2022 o náboru 100 nových zaměstnanců na podporu transformace závodu v oblasti elektrotechniky v rámci plánu Renouveau France 2025</w:t>
      </w:r>
      <w:r w:rsidR="00017145" w:rsidRPr="00017145">
        <w:rPr>
          <w:rFonts w:cstheme="minorHAnsi"/>
          <w:sz w:val="22"/>
          <w:szCs w:val="22"/>
          <w:lang w:val="cs-CZ"/>
        </w:rPr>
        <w:t>.</w:t>
      </w:r>
    </w:p>
    <w:p w14:paraId="14D39EE4" w14:textId="15835A7C" w:rsidR="003244B1" w:rsidRDefault="003244B1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6B330FBA" w14:textId="4DF7418A" w:rsidR="003244B1" w:rsidRPr="00017145" w:rsidRDefault="003244B1" w:rsidP="00017145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>
        <w:rPr>
          <w:noProof/>
        </w:rPr>
        <w:drawing>
          <wp:inline distT="0" distB="0" distL="0" distR="0" wp14:anchorId="0D933F6B" wp14:editId="6B0D7CFD">
            <wp:extent cx="6479540" cy="4579620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sz w:val="22"/>
          <w:szCs w:val="22"/>
          <w:lang w:val="cs-CZ"/>
        </w:rPr>
        <w:br/>
        <w:t>J</w:t>
      </w:r>
      <w:r w:rsidRPr="003244B1">
        <w:rPr>
          <w:rFonts w:cstheme="minorHAnsi"/>
          <w:sz w:val="22"/>
          <w:szCs w:val="22"/>
          <w:lang w:val="cs-CZ"/>
        </w:rPr>
        <w:t>edinečný systém školení</w:t>
      </w:r>
      <w:r>
        <w:rPr>
          <w:rFonts w:cstheme="minorHAnsi"/>
          <w:sz w:val="22"/>
          <w:szCs w:val="22"/>
          <w:lang w:val="cs-CZ"/>
        </w:rPr>
        <w:t xml:space="preserve"> </w:t>
      </w:r>
      <w:r w:rsidRPr="003244B1">
        <w:rPr>
          <w:rFonts w:cstheme="minorHAnsi"/>
          <w:sz w:val="22"/>
          <w:szCs w:val="22"/>
          <w:lang w:val="cs-CZ"/>
        </w:rPr>
        <w:t>Akademie E-Mobility</w:t>
      </w:r>
      <w:r>
        <w:rPr>
          <w:rFonts w:cstheme="minorHAnsi"/>
          <w:sz w:val="22"/>
          <w:szCs w:val="22"/>
          <w:lang w:val="cs-CZ"/>
        </w:rPr>
        <w:t xml:space="preserve"> v závodu </w:t>
      </w:r>
      <w:r w:rsidRPr="003244B1">
        <w:rPr>
          <w:rFonts w:cstheme="minorHAnsi"/>
          <w:sz w:val="22"/>
          <w:szCs w:val="22"/>
          <w:lang w:val="cs-CZ"/>
        </w:rPr>
        <w:t>Cléon</w:t>
      </w:r>
    </w:p>
    <w:p w14:paraId="69341446" w14:textId="77777777" w:rsidR="000F5C37" w:rsidRDefault="000F5C37" w:rsidP="000F5C37">
      <w:pPr>
        <w:spacing w:before="0" w:line="276" w:lineRule="auto"/>
        <w:jc w:val="both"/>
        <w:rPr>
          <w:rFonts w:cstheme="minorHAnsi"/>
          <w:sz w:val="16"/>
          <w:szCs w:val="16"/>
          <w:lang w:val="cs-CZ"/>
        </w:rPr>
      </w:pPr>
    </w:p>
    <w:p w14:paraId="2C8EEBED" w14:textId="69688145" w:rsidR="00017145" w:rsidRPr="00017145" w:rsidRDefault="00017145" w:rsidP="000F5C37">
      <w:pPr>
        <w:spacing w:before="0" w:line="276" w:lineRule="auto"/>
        <w:jc w:val="both"/>
        <w:rPr>
          <w:rFonts w:cstheme="minorHAnsi"/>
          <w:sz w:val="16"/>
          <w:szCs w:val="16"/>
          <w:lang w:val="cs-CZ"/>
        </w:rPr>
      </w:pPr>
      <w:r w:rsidRPr="00017145">
        <w:rPr>
          <w:rFonts w:cstheme="minorHAnsi"/>
          <w:sz w:val="16"/>
          <w:szCs w:val="16"/>
          <w:lang w:val="cs-CZ"/>
        </w:rPr>
        <w:t>*Newmove, Renault Trucks, FORVIA, Ingénieurs 2000, CNAM v rámci programu d'Investissement d'Avenir - Attractivité Compétences et Emplois, podporovaného Plateforme de l'Automobile (PFA).</w:t>
      </w:r>
    </w:p>
    <w:p w14:paraId="14B7C761" w14:textId="77777777" w:rsidR="000F5C37" w:rsidRDefault="000F5C37" w:rsidP="00017145">
      <w:p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</w:p>
    <w:p w14:paraId="60E0A9CF" w14:textId="77777777" w:rsidR="003244B1" w:rsidRDefault="003244B1" w:rsidP="00017145">
      <w:p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</w:p>
    <w:p w14:paraId="01B50023" w14:textId="77777777" w:rsidR="003244B1" w:rsidRDefault="003244B1" w:rsidP="00017145">
      <w:p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</w:p>
    <w:p w14:paraId="10DBE7E9" w14:textId="77777777" w:rsidR="003244B1" w:rsidRDefault="003244B1" w:rsidP="00017145">
      <w:p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</w:p>
    <w:p w14:paraId="7F3E36D0" w14:textId="77777777" w:rsidR="003244B1" w:rsidRDefault="003244B1" w:rsidP="00017145">
      <w:p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</w:p>
    <w:p w14:paraId="29370B67" w14:textId="77777777" w:rsidR="003244B1" w:rsidRDefault="003244B1" w:rsidP="00017145">
      <w:p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</w:p>
    <w:p w14:paraId="5770ACDA" w14:textId="77777777" w:rsidR="003244B1" w:rsidRDefault="003244B1" w:rsidP="00017145">
      <w:p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</w:p>
    <w:p w14:paraId="47EBFAB5" w14:textId="3FBD2CE9" w:rsidR="00017145" w:rsidRPr="00017145" w:rsidRDefault="00017145" w:rsidP="00017145">
      <w:pPr>
        <w:spacing w:before="0" w:line="276" w:lineRule="auto"/>
        <w:jc w:val="both"/>
        <w:rPr>
          <w:rFonts w:cstheme="minorHAnsi"/>
          <w:b/>
          <w:bCs/>
          <w:sz w:val="22"/>
          <w:szCs w:val="22"/>
          <w:lang w:val="cs-CZ"/>
        </w:rPr>
      </w:pPr>
      <w:r w:rsidRPr="00017145">
        <w:rPr>
          <w:rFonts w:cstheme="minorHAnsi"/>
          <w:b/>
          <w:bCs/>
          <w:sz w:val="22"/>
          <w:szCs w:val="22"/>
          <w:lang w:val="cs-CZ"/>
        </w:rPr>
        <w:t>Cléon v číslech :</w:t>
      </w:r>
    </w:p>
    <w:p w14:paraId="42FDC4B3" w14:textId="77777777" w:rsidR="00017145" w:rsidRPr="00017145" w:rsidRDefault="00017145" w:rsidP="00017145">
      <w:pPr>
        <w:pStyle w:val="Odstavecseseznamem"/>
        <w:numPr>
          <w:ilvl w:val="0"/>
          <w:numId w:val="23"/>
        </w:num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 w:rsidRPr="00017145">
        <w:rPr>
          <w:rFonts w:cstheme="minorHAnsi"/>
          <w:b/>
          <w:bCs/>
          <w:sz w:val="22"/>
          <w:szCs w:val="22"/>
          <w:lang w:val="cs-CZ"/>
        </w:rPr>
        <w:t>98 milionů</w:t>
      </w:r>
      <w:r w:rsidRPr="00017145">
        <w:rPr>
          <w:rFonts w:cstheme="minorHAnsi"/>
          <w:sz w:val="22"/>
          <w:szCs w:val="22"/>
          <w:lang w:val="cs-CZ"/>
        </w:rPr>
        <w:t xml:space="preserve"> vyrobených motorů a převodovek od zahájení provozu v roce 1958.</w:t>
      </w:r>
    </w:p>
    <w:p w14:paraId="1C6FE3CB" w14:textId="0FC43D1B" w:rsidR="00017145" w:rsidRPr="00017145" w:rsidRDefault="00017145" w:rsidP="00017145">
      <w:pPr>
        <w:pStyle w:val="Odstavecseseznamem"/>
        <w:numPr>
          <w:ilvl w:val="0"/>
          <w:numId w:val="23"/>
        </w:num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 w:rsidRPr="00017145">
        <w:rPr>
          <w:rFonts w:cstheme="minorHAnsi"/>
          <w:b/>
          <w:bCs/>
          <w:sz w:val="22"/>
          <w:szCs w:val="22"/>
          <w:lang w:val="cs-CZ"/>
        </w:rPr>
        <w:t>620 milionů €</w:t>
      </w:r>
      <w:r w:rsidRPr="00017145">
        <w:rPr>
          <w:rFonts w:cstheme="minorHAnsi"/>
          <w:sz w:val="22"/>
          <w:szCs w:val="22"/>
          <w:lang w:val="cs-CZ"/>
        </w:rPr>
        <w:t xml:space="preserve"> investovaných od roku 2018 do průmyslové výroby elektromotorů a hybridních komponentů</w:t>
      </w:r>
    </w:p>
    <w:p w14:paraId="0B829148" w14:textId="77777777" w:rsidR="00017145" w:rsidRPr="00017145" w:rsidRDefault="00017145" w:rsidP="00017145">
      <w:pPr>
        <w:pStyle w:val="Odstavecseseznamem"/>
        <w:numPr>
          <w:ilvl w:val="0"/>
          <w:numId w:val="23"/>
        </w:num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 w:rsidRPr="00017145">
        <w:rPr>
          <w:rFonts w:cstheme="minorHAnsi"/>
          <w:sz w:val="22"/>
          <w:szCs w:val="22"/>
          <w:lang w:val="cs-CZ"/>
        </w:rPr>
        <w:t xml:space="preserve">V roce 2021 bude vyrobeno </w:t>
      </w:r>
      <w:r w:rsidRPr="00017145">
        <w:rPr>
          <w:rFonts w:cstheme="minorHAnsi"/>
          <w:b/>
          <w:bCs/>
          <w:sz w:val="22"/>
          <w:szCs w:val="22"/>
          <w:lang w:val="cs-CZ"/>
        </w:rPr>
        <w:t>934 459 mechanických komponentů</w:t>
      </w:r>
      <w:r w:rsidRPr="00017145">
        <w:rPr>
          <w:rFonts w:cstheme="minorHAnsi"/>
          <w:sz w:val="22"/>
          <w:szCs w:val="22"/>
          <w:lang w:val="cs-CZ"/>
        </w:rPr>
        <w:t>, z toho 34 % elektrických.</w:t>
      </w:r>
    </w:p>
    <w:p w14:paraId="2B0C22EA" w14:textId="77777777" w:rsidR="00017145" w:rsidRPr="00017145" w:rsidRDefault="00017145" w:rsidP="00017145">
      <w:pPr>
        <w:pStyle w:val="Odstavecseseznamem"/>
        <w:numPr>
          <w:ilvl w:val="0"/>
          <w:numId w:val="23"/>
        </w:num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 w:rsidRPr="00017145">
        <w:rPr>
          <w:rFonts w:cstheme="minorHAnsi"/>
          <w:b/>
          <w:bCs/>
          <w:sz w:val="22"/>
          <w:szCs w:val="22"/>
          <w:lang w:val="cs-CZ"/>
        </w:rPr>
        <w:t>3 228 zaměstnanců</w:t>
      </w:r>
      <w:r w:rsidRPr="00017145">
        <w:rPr>
          <w:rFonts w:cstheme="minorHAnsi"/>
          <w:sz w:val="22"/>
          <w:szCs w:val="22"/>
          <w:lang w:val="cs-CZ"/>
        </w:rPr>
        <w:t>, z toho 14 % žen na pozici operátorů a techniků a 7 % na pozici manažerů.</w:t>
      </w:r>
    </w:p>
    <w:p w14:paraId="53490077" w14:textId="0BA447D9" w:rsidR="00D44387" w:rsidRPr="00017145" w:rsidRDefault="00017145" w:rsidP="00017145">
      <w:pPr>
        <w:pStyle w:val="Odstavecseseznamem"/>
        <w:numPr>
          <w:ilvl w:val="0"/>
          <w:numId w:val="23"/>
        </w:num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  <w:r w:rsidRPr="00017145">
        <w:rPr>
          <w:rFonts w:cstheme="minorHAnsi"/>
          <w:b/>
          <w:bCs/>
          <w:sz w:val="22"/>
          <w:szCs w:val="22"/>
          <w:lang w:val="cs-CZ"/>
        </w:rPr>
        <w:t>100 nových zaměstnanců</w:t>
      </w:r>
      <w:r w:rsidRPr="00017145">
        <w:rPr>
          <w:rFonts w:cstheme="minorHAnsi"/>
          <w:sz w:val="22"/>
          <w:szCs w:val="22"/>
          <w:lang w:val="cs-CZ"/>
        </w:rPr>
        <w:t xml:space="preserve"> v roce 2022</w:t>
      </w:r>
      <w:r w:rsidR="001772B8" w:rsidRPr="00017145">
        <w:rPr>
          <w:rFonts w:cstheme="minorHAnsi"/>
          <w:sz w:val="22"/>
          <w:szCs w:val="22"/>
          <w:lang w:val="cs-CZ"/>
        </w:rPr>
        <w:t>.</w:t>
      </w:r>
    </w:p>
    <w:p w14:paraId="34FFA83F" w14:textId="77777777" w:rsidR="00E170E4" w:rsidRDefault="00E170E4" w:rsidP="005015E9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267BC2DD" w14:textId="74EF5619" w:rsidR="00E170E4" w:rsidRDefault="00E170E4" w:rsidP="005015E9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1CC6F7AB" w14:textId="54F3A3F3" w:rsidR="00E170E4" w:rsidRPr="00E170E4" w:rsidRDefault="00E170E4" w:rsidP="005015E9">
      <w:pPr>
        <w:spacing w:before="0" w:line="276" w:lineRule="auto"/>
        <w:jc w:val="both"/>
        <w:rPr>
          <w:rFonts w:cstheme="minorHAnsi"/>
          <w:sz w:val="22"/>
          <w:szCs w:val="22"/>
          <w:lang w:val="cs-CZ"/>
        </w:rPr>
      </w:pPr>
    </w:p>
    <w:p w14:paraId="698930E2" w14:textId="77777777" w:rsidR="00D90AB0" w:rsidRPr="00E170E4" w:rsidRDefault="00D90AB0" w:rsidP="005015E9">
      <w:pPr>
        <w:spacing w:before="0" w:line="276" w:lineRule="auto"/>
        <w:jc w:val="both"/>
        <w:rPr>
          <w:rFonts w:cstheme="minorHAnsi"/>
          <w:i/>
          <w:iCs/>
          <w:sz w:val="22"/>
          <w:szCs w:val="22"/>
          <w:highlight w:val="yellow"/>
          <w:lang w:val="cs-CZ"/>
        </w:rPr>
      </w:pPr>
    </w:p>
    <w:p w14:paraId="5511EA80" w14:textId="4BDB6EBA" w:rsidR="001F1509" w:rsidRDefault="001F1509" w:rsidP="00804814">
      <w:pPr>
        <w:spacing w:before="0" w:line="240" w:lineRule="auto"/>
        <w:jc w:val="both"/>
        <w:rPr>
          <w:b/>
          <w:szCs w:val="18"/>
          <w:lang w:val="cs-CZ"/>
        </w:rPr>
      </w:pPr>
    </w:p>
    <w:p w14:paraId="3C33BB8C" w14:textId="27AECBDE" w:rsidR="00017145" w:rsidRDefault="00017145" w:rsidP="00804814">
      <w:pPr>
        <w:spacing w:before="0" w:line="240" w:lineRule="auto"/>
        <w:jc w:val="both"/>
        <w:rPr>
          <w:b/>
          <w:szCs w:val="18"/>
          <w:lang w:val="cs-CZ"/>
        </w:rPr>
      </w:pPr>
    </w:p>
    <w:p w14:paraId="77CFCD99" w14:textId="7A0F717F" w:rsidR="00017145" w:rsidRDefault="00017145" w:rsidP="00804814">
      <w:pPr>
        <w:spacing w:before="0" w:line="240" w:lineRule="auto"/>
        <w:jc w:val="both"/>
        <w:rPr>
          <w:b/>
          <w:szCs w:val="18"/>
          <w:lang w:val="cs-CZ"/>
        </w:rPr>
      </w:pPr>
    </w:p>
    <w:p w14:paraId="3D820C59" w14:textId="41208BDF" w:rsidR="00017145" w:rsidRDefault="00017145" w:rsidP="00804814">
      <w:pPr>
        <w:spacing w:before="0" w:line="240" w:lineRule="auto"/>
        <w:jc w:val="both"/>
        <w:rPr>
          <w:b/>
          <w:szCs w:val="18"/>
          <w:lang w:val="cs-CZ"/>
        </w:rPr>
      </w:pPr>
    </w:p>
    <w:p w14:paraId="18A2C62D" w14:textId="77777777" w:rsidR="00017145" w:rsidRPr="00E170E4" w:rsidRDefault="00017145" w:rsidP="00804814">
      <w:pPr>
        <w:spacing w:before="0" w:line="240" w:lineRule="auto"/>
        <w:jc w:val="both"/>
        <w:rPr>
          <w:b/>
          <w:szCs w:val="18"/>
          <w:lang w:val="cs-CZ"/>
        </w:rPr>
      </w:pPr>
    </w:p>
    <w:p w14:paraId="0D88442A" w14:textId="3FABC6E4" w:rsidR="00D27937" w:rsidRPr="008B250B" w:rsidRDefault="00D27937" w:rsidP="00804814">
      <w:pPr>
        <w:spacing w:before="0" w:line="240" w:lineRule="auto"/>
        <w:jc w:val="both"/>
        <w:rPr>
          <w:bCs/>
          <w:szCs w:val="18"/>
          <w:lang w:val="cs-CZ"/>
        </w:rPr>
      </w:pPr>
    </w:p>
    <w:p w14:paraId="3FCA9F55" w14:textId="77777777" w:rsidR="008B250B" w:rsidRPr="0074627F" w:rsidRDefault="008B250B" w:rsidP="008B250B">
      <w:pPr>
        <w:spacing w:before="0" w:line="240" w:lineRule="auto"/>
        <w:jc w:val="both"/>
        <w:rPr>
          <w:b/>
          <w:sz w:val="20"/>
          <w:lang w:val="cs-CZ"/>
        </w:rPr>
      </w:pPr>
      <w:r w:rsidRPr="0074627F">
        <w:rPr>
          <w:b/>
          <w:sz w:val="20"/>
          <w:lang w:val="cs-CZ"/>
        </w:rPr>
        <w:t xml:space="preserve">O skupině Renault </w:t>
      </w:r>
    </w:p>
    <w:p w14:paraId="59D9529D" w14:textId="56962012" w:rsidR="008B250B" w:rsidRPr="008B250B" w:rsidRDefault="008B250B" w:rsidP="008B250B">
      <w:pPr>
        <w:spacing w:before="0" w:line="240" w:lineRule="auto"/>
        <w:jc w:val="both"/>
        <w:rPr>
          <w:rStyle w:val="Hypertextovodkaz"/>
          <w:rFonts w:cs="Arial"/>
          <w:bCs/>
          <w:szCs w:val="18"/>
          <w:lang w:val="cs-CZ"/>
        </w:rPr>
      </w:pPr>
      <w:r w:rsidRPr="008B250B">
        <w:rPr>
          <w:bCs/>
          <w:szCs w:val="18"/>
          <w:lang w:val="cs-CZ"/>
        </w:rPr>
        <w:t xml:space="preserve">Skupina Renault stojí v čele inovace mobility. Skupina Renault, podpořená aliancí se společnostmi Nissan a Mitsubishi Motors a svými jedinečnými odbornými znalostmi v oblasti elektrifikace, využívá komplementárnost svých pěti značek - Renault - Dacia - LADA - Alpine a Mobilize - a nabízí svým zákazníkům udržitelná a inovativní řešení mobility. Skupina působí ve více než 130 zemích a v roce 2020 prodala 2,9 milionu vozidel. Zaměstnává více než 170 000 lidí, kteří denně ztělesňují její Raison d'Etre, takže mobilita nás sbližuje. Skupina je připravena přijímat výzvy na cestách i v soutěži a provádí ambiciózní transformaci, která přináší hodnotu. Ta se soustředí na vývoj nových technologií a služeb a na novou řadu ještě konkurenceschopnějších, vyvážených a elektrifikovaných vozidel. V souladu s ekologickými výzvami je ambicí skupiny Renault dosáhnout do roku 2040 uhlíkové neutrality v Evropě. </w:t>
      </w:r>
      <w:hyperlink r:id="rId15" w:history="1">
        <w:r w:rsidR="0074627F" w:rsidRPr="005A768B">
          <w:rPr>
            <w:rStyle w:val="Hypertextovodkaz"/>
            <w:bCs/>
            <w:szCs w:val="18"/>
            <w:lang w:val="cs-CZ"/>
          </w:rPr>
          <w:t>https://www.renaultgroup.com/</w:t>
        </w:r>
      </w:hyperlink>
      <w:r w:rsidR="0074627F">
        <w:rPr>
          <w:bCs/>
          <w:szCs w:val="18"/>
          <w:lang w:val="cs-CZ"/>
        </w:rPr>
        <w:t xml:space="preserve"> </w:t>
      </w:r>
    </w:p>
    <w:p w14:paraId="07DF2FEA" w14:textId="389433A9" w:rsidR="008B250B" w:rsidRDefault="008B250B">
      <w:pPr>
        <w:spacing w:before="0" w:line="240" w:lineRule="auto"/>
        <w:jc w:val="both"/>
        <w:rPr>
          <w:rStyle w:val="Hypertextovodkaz"/>
          <w:rFonts w:cs="Arial"/>
          <w:szCs w:val="18"/>
          <w:lang w:val="cs-CZ"/>
        </w:rPr>
      </w:pPr>
    </w:p>
    <w:p w14:paraId="288EB0F0" w14:textId="77777777" w:rsidR="0074627F" w:rsidRDefault="0074627F">
      <w:pPr>
        <w:spacing w:before="0" w:line="240" w:lineRule="auto"/>
        <w:jc w:val="both"/>
        <w:rPr>
          <w:rStyle w:val="Hypertextovodkaz"/>
          <w:rFonts w:cs="Arial"/>
          <w:szCs w:val="18"/>
          <w:lang w:val="cs-CZ"/>
        </w:rPr>
      </w:pPr>
    </w:p>
    <w:p w14:paraId="070B37F2" w14:textId="104B6CA8" w:rsidR="0074627F" w:rsidRPr="0074627F" w:rsidRDefault="0074627F" w:rsidP="0074627F">
      <w:pPr>
        <w:rPr>
          <w:rFonts w:ascii="NouvelR" w:hAnsi="NouvelR" w:cs="Arial"/>
          <w:b/>
          <w:bCs/>
          <w:sz w:val="20"/>
          <w:lang w:val="en-US"/>
        </w:rPr>
      </w:pPr>
      <w:r w:rsidRPr="00AA1E7B">
        <w:rPr>
          <w:rFonts w:ascii="NouvelR" w:hAnsi="NouvelR" w:cs="Arial"/>
          <w:b/>
          <w:bCs/>
          <w:sz w:val="20"/>
          <w:lang w:val="en-US"/>
        </w:rPr>
        <w:t>RENAULT PRESS</w:t>
      </w:r>
      <w:r>
        <w:rPr>
          <w:rFonts w:ascii="NouvelR" w:hAnsi="NouvelR" w:cs="Arial"/>
          <w:b/>
          <w:bCs/>
          <w:sz w:val="20"/>
          <w:lang w:val="en-US"/>
        </w:rPr>
        <w:br/>
      </w:r>
      <w:r w:rsidRPr="00AA1E7B">
        <w:rPr>
          <w:rFonts w:ascii="NouvelR" w:hAnsi="NouvelR" w:cs="Arial"/>
          <w:sz w:val="16"/>
          <w:szCs w:val="16"/>
          <w:lang w:val="en-US"/>
        </w:rPr>
        <w:t>+</w:t>
      </w:r>
      <w:r>
        <w:rPr>
          <w:rFonts w:ascii="NouvelR" w:hAnsi="NouvelR" w:cs="Arial"/>
          <w:sz w:val="16"/>
          <w:szCs w:val="16"/>
          <w:lang w:val="en-US"/>
        </w:rPr>
        <w:t>420 602 275 168</w:t>
      </w:r>
      <w:r>
        <w:rPr>
          <w:rFonts w:ascii="NouvelR" w:hAnsi="NouvelR" w:cs="Arial"/>
          <w:sz w:val="16"/>
          <w:szCs w:val="16"/>
          <w:lang w:val="en-US"/>
        </w:rPr>
        <w:br/>
      </w:r>
      <w:hyperlink r:id="rId16" w:history="1">
        <w:r w:rsidRPr="005A768B">
          <w:rPr>
            <w:rStyle w:val="Hypertextovodkaz"/>
            <w:rFonts w:ascii="NouvelR" w:hAnsi="NouvelR" w:cs="Arial"/>
            <w:sz w:val="16"/>
            <w:szCs w:val="16"/>
            <w:lang w:val="en-US"/>
          </w:rPr>
          <w:t>Jitka.skalickova@renault.cz</w:t>
        </w:r>
      </w:hyperlink>
      <w:r>
        <w:rPr>
          <w:rFonts w:ascii="NouvelR" w:hAnsi="NouvelR" w:cs="Arial"/>
          <w:sz w:val="16"/>
          <w:szCs w:val="16"/>
          <w:lang w:val="en-US"/>
        </w:rPr>
        <w:br/>
      </w:r>
      <w:r w:rsidRPr="00AA1E7B">
        <w:rPr>
          <w:rFonts w:ascii="NouvelR" w:hAnsi="NouvelR" w:cs="Arial"/>
          <w:sz w:val="16"/>
          <w:szCs w:val="16"/>
          <w:lang w:val="en-US"/>
        </w:rPr>
        <w:t>media.renault.c</w:t>
      </w:r>
      <w:r>
        <w:rPr>
          <w:rFonts w:ascii="NouvelR" w:hAnsi="NouvelR" w:cs="Arial"/>
          <w:sz w:val="16"/>
          <w:szCs w:val="16"/>
          <w:lang w:val="en-US"/>
        </w:rPr>
        <w:t>z</w:t>
      </w:r>
    </w:p>
    <w:p w14:paraId="1791CC72" w14:textId="77777777" w:rsidR="008B250B" w:rsidRPr="00E170E4" w:rsidRDefault="008B250B">
      <w:pPr>
        <w:spacing w:before="0" w:line="240" w:lineRule="auto"/>
        <w:jc w:val="both"/>
        <w:rPr>
          <w:rFonts w:cs="Arial"/>
          <w:szCs w:val="18"/>
          <w:lang w:val="cs-CZ"/>
        </w:rPr>
      </w:pPr>
    </w:p>
    <w:sectPr w:rsidR="008B250B" w:rsidRPr="00E170E4" w:rsidSect="00F359D2">
      <w:headerReference w:type="default" r:id="rId17"/>
      <w:footerReference w:type="default" r:id="rId18"/>
      <w:headerReference w:type="first" r:id="rId19"/>
      <w:footerReference w:type="first" r:id="rId20"/>
      <w:pgSz w:w="11906" w:h="16838" w:code="9"/>
      <w:pgMar w:top="2155" w:right="851" w:bottom="2155" w:left="851" w:header="851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38D638" w14:textId="77777777" w:rsidR="00426140" w:rsidRDefault="00426140" w:rsidP="00A602D8">
      <w:pPr>
        <w:spacing w:before="0" w:line="240" w:lineRule="auto"/>
      </w:pPr>
      <w:r>
        <w:separator/>
      </w:r>
    </w:p>
  </w:endnote>
  <w:endnote w:type="continuationSeparator" w:id="0">
    <w:p w14:paraId="3B8389E9" w14:textId="77777777" w:rsidR="00426140" w:rsidRDefault="00426140" w:rsidP="00A602D8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enault Group">
    <w:altName w:val="Cambria"/>
    <w:panose1 w:val="00000000000000000000"/>
    <w:charset w:val="00"/>
    <w:family w:val="auto"/>
    <w:pitch w:val="variable"/>
    <w:sig w:usb0="E00002A7" w:usb1="5000006B" w:usb2="00000000" w:usb3="00000000" w:csb0="0000019F" w:csb1="00000000"/>
  </w:font>
  <w:font w:name="Noto Sans Symbols">
    <w:altName w:val="Times New Roman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enault Group Semibold">
    <w:altName w:val="Calibri"/>
    <w:panose1 w:val="00000000000000000000"/>
    <w:charset w:val="00"/>
    <w:family w:val="auto"/>
    <w:pitch w:val="variable"/>
    <w:sig w:usb0="E00002A7" w:usb1="5000006B" w:usb2="00000000" w:usb3="00000000" w:csb0="0000019F" w:csb1="00000000"/>
  </w:font>
  <w:font w:name="NouvelR">
    <w:panose1 w:val="00000000000000000000"/>
    <w:charset w:val="00"/>
    <w:family w:val="auto"/>
    <w:pitch w:val="variable"/>
    <w:sig w:usb0="E00002A7" w:usb1="5000006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Mkatabulky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170" w:type="dxa"/>
        <w:left w:w="0" w:type="dxa"/>
        <w:bottom w:w="28" w:type="dxa"/>
        <w:right w:w="57" w:type="dxa"/>
      </w:tblCellMar>
      <w:tblLook w:val="04A0" w:firstRow="1" w:lastRow="0" w:firstColumn="1" w:lastColumn="0" w:noHBand="0" w:noVBand="1"/>
    </w:tblPr>
    <w:tblGrid>
      <w:gridCol w:w="528"/>
    </w:tblGrid>
    <w:tr w:rsidR="00CB1F1A" w14:paraId="25C55816" w14:textId="77777777" w:rsidTr="00233353">
      <w:tc>
        <w:tcPr>
          <w:tcW w:w="528" w:type="dxa"/>
        </w:tcPr>
        <w:p w14:paraId="54DC62C1" w14:textId="1AC3DBA0" w:rsidR="00CB1F1A" w:rsidRPr="007D3970" w:rsidRDefault="00637C9C" w:rsidP="007D3970">
          <w:pPr>
            <w:pStyle w:val="Zpat"/>
            <w:jc w:val="right"/>
            <w:rPr>
              <w:b/>
            </w:rPr>
          </w:pPr>
          <w:r>
            <w:rPr>
              <w:b/>
              <w:noProof/>
            </w:rPr>
            <mc:AlternateContent>
              <mc:Choice Requires="wps">
                <w:drawing>
                  <wp:anchor distT="0" distB="0" distL="114300" distR="114300" simplePos="0" relativeHeight="251657216" behindDoc="0" locked="0" layoutInCell="0" allowOverlap="1" wp14:anchorId="66CD4D4F" wp14:editId="44A9F724">
                    <wp:simplePos x="0" y="0"/>
                    <wp:positionH relativeFrom="page">
                      <wp:posOffset>0</wp:posOffset>
                    </wp:positionH>
                    <wp:positionV relativeFrom="page">
                      <wp:posOffset>10248900</wp:posOffset>
                    </wp:positionV>
                    <wp:extent cx="7560310" cy="252095"/>
                    <wp:effectExtent l="0" t="0" r="0" b="14605"/>
                    <wp:wrapNone/>
                    <wp:docPr id="1" name="MSIPCMcf434583b4a4bca501d71cb6" descr="{&quot;HashCode&quot;:-424964394,&quot;Height&quot;:841.0,&quot;Width&quot;:595.0,&quot;Placement&quot;:&quot;Footer&quot;,&quot;Index&quot;:&quot;Primary&quot;,&quot;Section&quot;:1,&quot;Top&quot;:0.0,&quot;Left&quot;:0.0}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560310" cy="25209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prstClr val="black"/>
                                  </a:solidFill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7A059B6" w14:textId="037CCD25" w:rsidR="00637C9C" w:rsidRPr="00637C9C" w:rsidRDefault="00637C9C" w:rsidP="00637C9C">
                                <w:pPr>
                                  <w:spacing w:before="0"/>
                                  <w:jc w:val="right"/>
                                  <w:rPr>
                                    <w:rFonts w:ascii="Arial" w:hAnsi="Arial" w:cs="Arial"/>
                                    <w:color w:val="000000"/>
                                    <w:sz w:val="20"/>
                                  </w:rPr>
                                </w:pPr>
                                <w:r w:rsidRPr="00637C9C">
                                  <w:rPr>
                                    <w:rFonts w:ascii="Arial" w:hAnsi="Arial" w:cs="Arial"/>
                                    <w:color w:val="000000"/>
                                    <w:sz w:val="20"/>
                                  </w:rPr>
                                  <w:t>Confidential C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25400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type w14:anchorId="66CD4D4F" id="_x0000_t202" coordsize="21600,21600" o:spt="202" path="m,l,21600r21600,l21600,xe">
                    <v:stroke joinstyle="miter"/>
                    <v:path gradientshapeok="t" o:connecttype="rect"/>
                  </v:shapetype>
                  <v:shape id="MSIPCMcf434583b4a4bca501d71cb6" o:spid="_x0000_s1026" type="#_x0000_t202" alt="{&quot;HashCode&quot;:-424964394,&quot;Height&quot;:841.0,&quot;Width&quot;:595.0,&quot;Placement&quot;:&quot;Footer&quot;,&quot;Index&quot;:&quot;Primary&quot;,&quot;Section&quot;:1,&quot;Top&quot;:0.0,&quot;Left&quot;:0.0}" style="position:absolute;left:0;text-align:left;margin-left:0;margin-top:807pt;width:595.3pt;height:19.85pt;z-index: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" o:allowincell="f" filled="f" stroked="f" strokeweight=".5pt">
                    <v:textbox inset=",0,20pt,0">
                      <w:txbxContent>
                        <w:p w14:paraId="37A059B6" w14:textId="037CCD25" w:rsidR="00637C9C" w:rsidRPr="00637C9C" w:rsidRDefault="00637C9C" w:rsidP="00637C9C">
                          <w:pPr>
                            <w:spacing w:before="0"/>
                            <w:jc w:val="right"/>
                            <w:rPr>
                              <w:rFonts w:ascii="Arial" w:hAnsi="Arial" w:cs="Arial"/>
                              <w:color w:val="000000"/>
                              <w:sz w:val="20"/>
                            </w:rPr>
                          </w:pPr>
                          <w:r w:rsidRPr="00637C9C">
                            <w:rPr>
                              <w:rFonts w:ascii="Arial" w:hAnsi="Arial" w:cs="Arial"/>
                              <w:color w:val="000000"/>
                              <w:sz w:val="20"/>
                            </w:rPr>
                            <w:t>Confidential C</w:t>
                          </w: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 w:rsidR="00CB1F1A" w:rsidRPr="007D3970">
            <w:rPr>
              <w:rStyle w:val="slostrnky"/>
              <w:b/>
            </w:rPr>
            <w:fldChar w:fldCharType="begin"/>
          </w:r>
          <w:r w:rsidR="00CB1F1A" w:rsidRPr="007D3970">
            <w:rPr>
              <w:rStyle w:val="slostrnky"/>
              <w:b/>
            </w:rPr>
            <w:instrText xml:space="preserve"> PAGE </w:instrText>
          </w:r>
          <w:r w:rsidR="00CB1F1A" w:rsidRPr="007D3970">
            <w:rPr>
              <w:rStyle w:val="slostrnky"/>
              <w:b/>
            </w:rPr>
            <w:fldChar w:fldCharType="separate"/>
          </w:r>
          <w:r w:rsidR="00CB1F1A">
            <w:rPr>
              <w:rStyle w:val="slostrnky"/>
              <w:b/>
              <w:noProof/>
            </w:rPr>
            <w:t>2</w:t>
          </w:r>
          <w:r w:rsidR="00CB1F1A" w:rsidRPr="007D3970">
            <w:rPr>
              <w:rStyle w:val="slostrnky"/>
              <w:b/>
            </w:rPr>
            <w:fldChar w:fldCharType="end"/>
          </w:r>
        </w:p>
      </w:tc>
    </w:tr>
  </w:tbl>
  <w:p w14:paraId="1ED112E5" w14:textId="77777777" w:rsidR="007D3970" w:rsidRPr="007D3970" w:rsidRDefault="007D3970" w:rsidP="007D3970">
    <w:pPr>
      <w:pStyle w:val="Zpat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Mkatabulky"/>
      <w:tblW w:w="0" w:type="auto"/>
      <w:tblBorders>
        <w:top w:val="single" w:sz="8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170" w:type="dxa"/>
        <w:left w:w="0" w:type="dxa"/>
        <w:bottom w:w="28" w:type="dxa"/>
        <w:right w:w="57" w:type="dxa"/>
      </w:tblCellMar>
      <w:tblLook w:val="04A0" w:firstRow="1" w:lastRow="0" w:firstColumn="1" w:lastColumn="0" w:noHBand="0" w:noVBand="1"/>
    </w:tblPr>
    <w:tblGrid>
      <w:gridCol w:w="1560"/>
      <w:gridCol w:w="8079"/>
      <w:gridCol w:w="555"/>
    </w:tblGrid>
    <w:tr w:rsidR="007D3970" w14:paraId="0EE814FB" w14:textId="77777777" w:rsidTr="007D3970">
      <w:tc>
        <w:tcPr>
          <w:tcW w:w="1560" w:type="dxa"/>
        </w:tcPr>
        <w:p w14:paraId="417388DE" w14:textId="77777777" w:rsidR="007D3970" w:rsidRPr="007D3970" w:rsidRDefault="007D3970">
          <w:pPr>
            <w:pStyle w:val="Zpat"/>
            <w:rPr>
              <w:b/>
              <w:sz w:val="16"/>
              <w:szCs w:val="16"/>
            </w:rPr>
          </w:pPr>
          <w:r w:rsidRPr="007D3970">
            <w:rPr>
              <w:b/>
              <w:sz w:val="16"/>
              <w:szCs w:val="16"/>
            </w:rPr>
            <w:t>RENAULT PRESS</w:t>
          </w:r>
        </w:p>
      </w:tc>
      <w:tc>
        <w:tcPr>
          <w:tcW w:w="8079" w:type="dxa"/>
        </w:tcPr>
        <w:p w14:paraId="0856969A" w14:textId="77777777" w:rsidR="007D3970" w:rsidRPr="001814C1" w:rsidRDefault="007D3970" w:rsidP="007D3970">
          <w:pPr>
            <w:pStyle w:val="Zpat"/>
            <w:rPr>
              <w:lang w:val="en-US"/>
            </w:rPr>
          </w:pPr>
          <w:r w:rsidRPr="001814C1">
            <w:rPr>
              <w:lang w:val="en-US"/>
            </w:rPr>
            <w:t>+33 0 00 00 00</w:t>
          </w:r>
        </w:p>
        <w:p w14:paraId="7CDC4ABD" w14:textId="77777777" w:rsidR="007D3970" w:rsidRPr="001814C1" w:rsidRDefault="007D3970" w:rsidP="007D3970">
          <w:pPr>
            <w:pStyle w:val="Zpat"/>
            <w:rPr>
              <w:lang w:val="en-US"/>
            </w:rPr>
          </w:pPr>
          <w:r w:rsidRPr="001814C1">
            <w:rPr>
              <w:lang w:val="en-US"/>
            </w:rPr>
            <w:t xml:space="preserve">media.renault@renault.fr </w:t>
          </w:r>
        </w:p>
        <w:p w14:paraId="2A2C28BA" w14:textId="77777777" w:rsidR="007D3970" w:rsidRPr="001814C1" w:rsidRDefault="007D3970" w:rsidP="007D3970">
          <w:pPr>
            <w:pStyle w:val="Zpat"/>
            <w:rPr>
              <w:lang w:val="en-US"/>
            </w:rPr>
          </w:pPr>
          <w:r w:rsidRPr="001814C1">
            <w:rPr>
              <w:lang w:val="en-US"/>
            </w:rPr>
            <w:t>mediarenault.com</w:t>
          </w:r>
        </w:p>
      </w:tc>
      <w:tc>
        <w:tcPr>
          <w:tcW w:w="555" w:type="dxa"/>
        </w:tcPr>
        <w:p w14:paraId="7B2328FB" w14:textId="77777777" w:rsidR="007D3970" w:rsidRPr="007D3970" w:rsidRDefault="007D3970" w:rsidP="007D3970">
          <w:pPr>
            <w:pStyle w:val="Zpat"/>
            <w:jc w:val="right"/>
            <w:rPr>
              <w:b/>
            </w:rPr>
          </w:pPr>
          <w:r w:rsidRPr="007D3970">
            <w:rPr>
              <w:rStyle w:val="slostrnky"/>
              <w:b/>
            </w:rPr>
            <w:fldChar w:fldCharType="begin"/>
          </w:r>
          <w:r w:rsidRPr="007D3970">
            <w:rPr>
              <w:rStyle w:val="slostrnky"/>
              <w:b/>
            </w:rPr>
            <w:instrText xml:space="preserve"> PAGE </w:instrText>
          </w:r>
          <w:r w:rsidRPr="007D3970">
            <w:rPr>
              <w:rStyle w:val="slostrnky"/>
              <w:b/>
            </w:rPr>
            <w:fldChar w:fldCharType="separate"/>
          </w:r>
          <w:r w:rsidR="00F22D0C">
            <w:rPr>
              <w:rStyle w:val="slostrnky"/>
              <w:b/>
              <w:noProof/>
            </w:rPr>
            <w:t>1</w:t>
          </w:r>
          <w:r w:rsidRPr="007D3970">
            <w:rPr>
              <w:rStyle w:val="slostrnky"/>
              <w:b/>
            </w:rPr>
            <w:fldChar w:fldCharType="end"/>
          </w:r>
        </w:p>
      </w:tc>
    </w:tr>
  </w:tbl>
  <w:p w14:paraId="787994F5" w14:textId="77777777" w:rsidR="007D3970" w:rsidRPr="007D3970" w:rsidRDefault="007D3970" w:rsidP="007D3970">
    <w:pPr>
      <w:pStyle w:val="Zpat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87295E" w14:textId="77777777" w:rsidR="00426140" w:rsidRDefault="00426140" w:rsidP="00A602D8">
      <w:pPr>
        <w:spacing w:before="0" w:line="240" w:lineRule="auto"/>
      </w:pPr>
      <w:r>
        <w:separator/>
      </w:r>
    </w:p>
  </w:footnote>
  <w:footnote w:type="continuationSeparator" w:id="0">
    <w:p w14:paraId="36BA7807" w14:textId="77777777" w:rsidR="00426140" w:rsidRDefault="00426140" w:rsidP="00A602D8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0E983" w14:textId="77777777" w:rsidR="00F22D0C" w:rsidRDefault="00F22D0C" w:rsidP="00F22D0C">
    <w:pPr>
      <w:pStyle w:val="Zhlav"/>
      <w:pBdr>
        <w:bottom w:val="single" w:sz="8" w:space="15" w:color="auto"/>
      </w:pBdr>
    </w:pPr>
    <w:r>
      <w:rPr>
        <w:noProof/>
        <w:lang w:eastAsia="fr-FR"/>
      </w:rPr>
      <w:drawing>
        <wp:inline distT="0" distB="0" distL="0" distR="0" wp14:anchorId="2D332B88" wp14:editId="1F19BCCD">
          <wp:extent cx="972000" cy="439705"/>
          <wp:effectExtent l="0" t="0" r="0" b="0"/>
          <wp:docPr id="3" name="Imag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RENAULT_GROUP_LOGO_FULL_NOIR_RV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72000" cy="4397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CDD613" w14:textId="77777777" w:rsidR="00A602D8" w:rsidRDefault="00F22D0C" w:rsidP="00F22D0C">
    <w:pPr>
      <w:pStyle w:val="Zhlav"/>
      <w:pBdr>
        <w:bottom w:val="single" w:sz="8" w:space="15" w:color="auto"/>
      </w:pBdr>
    </w:pPr>
    <w:r>
      <w:rPr>
        <w:noProof/>
        <w:lang w:eastAsia="fr-FR"/>
      </w:rPr>
      <w:drawing>
        <wp:inline distT="0" distB="0" distL="0" distR="0" wp14:anchorId="396CC762" wp14:editId="1D29DC4F">
          <wp:extent cx="972000" cy="439705"/>
          <wp:effectExtent l="0" t="0" r="0" b="0"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RENAULT_GROUP_LOGO_FULL_NOIR_RV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72000" cy="4397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7338C17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B6BBC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E2F8E5E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A621EB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EF40CA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E76530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9E6D15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52A1B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BE8E00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AF86AA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6011DC"/>
    <w:multiLevelType w:val="multilevel"/>
    <w:tmpl w:val="B39053A4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05495FBC"/>
    <w:multiLevelType w:val="hybridMultilevel"/>
    <w:tmpl w:val="E0D8653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6A752E3"/>
    <w:multiLevelType w:val="multilevel"/>
    <w:tmpl w:val="268ADE80"/>
    <w:lvl w:ilvl="0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128531BB"/>
    <w:multiLevelType w:val="hybridMultilevel"/>
    <w:tmpl w:val="96F02002"/>
    <w:lvl w:ilvl="0" w:tplc="E25C64CC">
      <w:start w:val="33"/>
      <w:numFmt w:val="bullet"/>
      <w:lvlText w:val="-"/>
      <w:lvlJc w:val="left"/>
      <w:pPr>
        <w:ind w:left="1080" w:hanging="360"/>
      </w:pPr>
      <w:rPr>
        <w:rFonts w:ascii="Renault Group" w:eastAsiaTheme="minorHAnsi" w:hAnsi="Renault Group" w:cstheme="minorBidi" w:hint="default"/>
        <w:b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24B86C3A"/>
    <w:multiLevelType w:val="multilevel"/>
    <w:tmpl w:val="96968CE8"/>
    <w:lvl w:ilvl="0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33736E04"/>
    <w:multiLevelType w:val="multilevel"/>
    <w:tmpl w:val="C63EE4D6"/>
    <w:lvl w:ilvl="0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3EAB56B3"/>
    <w:multiLevelType w:val="hybridMultilevel"/>
    <w:tmpl w:val="3FFC2C4E"/>
    <w:lvl w:ilvl="0" w:tplc="20D84B2C">
      <w:start w:val="33"/>
      <w:numFmt w:val="bullet"/>
      <w:lvlText w:val="-"/>
      <w:lvlJc w:val="left"/>
      <w:pPr>
        <w:ind w:left="720" w:hanging="360"/>
      </w:pPr>
      <w:rPr>
        <w:rFonts w:ascii="Renault Group" w:eastAsiaTheme="minorHAnsi" w:hAnsi="Renault Group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0C3D89"/>
    <w:multiLevelType w:val="hybridMultilevel"/>
    <w:tmpl w:val="F266FBF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22563E8"/>
    <w:multiLevelType w:val="hybridMultilevel"/>
    <w:tmpl w:val="EB4EBEA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2906D70"/>
    <w:multiLevelType w:val="hybridMultilevel"/>
    <w:tmpl w:val="81FAB54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8715792"/>
    <w:multiLevelType w:val="hybridMultilevel"/>
    <w:tmpl w:val="8D580C4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DD51B80"/>
    <w:multiLevelType w:val="hybridMultilevel"/>
    <w:tmpl w:val="46F209B4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4C20D28E">
      <w:start w:val="1"/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EDF7CC1"/>
    <w:multiLevelType w:val="multilevel"/>
    <w:tmpl w:val="A3A2138E"/>
    <w:lvl w:ilvl="0">
      <w:start w:val="1"/>
      <w:numFmt w:val="bullet"/>
      <w:pStyle w:val="RGPuce1"/>
      <w:lvlText w:val=""/>
      <w:lvlJc w:val="left"/>
      <w:pPr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pStyle w:val="RGPuce2"/>
      <w:lvlText w:val="•"/>
      <w:lvlJc w:val="left"/>
      <w:pPr>
        <w:ind w:left="1021" w:hanging="170"/>
      </w:pPr>
      <w:rPr>
        <w:rFonts w:ascii="Arial" w:hAnsi="Arial" w:hint="default"/>
        <w:color w:val="auto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8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9"/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22"/>
  </w:num>
  <w:num w:numId="12">
    <w:abstractNumId w:val="19"/>
  </w:num>
  <w:num w:numId="13">
    <w:abstractNumId w:val="18"/>
  </w:num>
  <w:num w:numId="14">
    <w:abstractNumId w:val="20"/>
  </w:num>
  <w:num w:numId="15">
    <w:abstractNumId w:val="21"/>
  </w:num>
  <w:num w:numId="16">
    <w:abstractNumId w:val="12"/>
  </w:num>
  <w:num w:numId="17">
    <w:abstractNumId w:val="15"/>
  </w:num>
  <w:num w:numId="18">
    <w:abstractNumId w:val="14"/>
  </w:num>
  <w:num w:numId="19">
    <w:abstractNumId w:val="10"/>
  </w:num>
  <w:num w:numId="20">
    <w:abstractNumId w:val="16"/>
  </w:num>
  <w:num w:numId="21">
    <w:abstractNumId w:val="13"/>
  </w:num>
  <w:num w:numId="22">
    <w:abstractNumId w:val="17"/>
  </w:num>
  <w:num w:numId="2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3877"/>
    <w:rsid w:val="00003895"/>
    <w:rsid w:val="00006E88"/>
    <w:rsid w:val="00006F5A"/>
    <w:rsid w:val="00017145"/>
    <w:rsid w:val="0002683C"/>
    <w:rsid w:val="00027AF7"/>
    <w:rsid w:val="00031C67"/>
    <w:rsid w:val="00034F20"/>
    <w:rsid w:val="00044CEE"/>
    <w:rsid w:val="000501F2"/>
    <w:rsid w:val="00051534"/>
    <w:rsid w:val="00057DD0"/>
    <w:rsid w:val="00073072"/>
    <w:rsid w:val="000746F7"/>
    <w:rsid w:val="00087566"/>
    <w:rsid w:val="00096938"/>
    <w:rsid w:val="00097A5A"/>
    <w:rsid w:val="000B36E4"/>
    <w:rsid w:val="000C1633"/>
    <w:rsid w:val="000C1970"/>
    <w:rsid w:val="000C321F"/>
    <w:rsid w:val="000D409C"/>
    <w:rsid w:val="000D7435"/>
    <w:rsid w:val="000F5C37"/>
    <w:rsid w:val="001036CD"/>
    <w:rsid w:val="001230D0"/>
    <w:rsid w:val="00133E32"/>
    <w:rsid w:val="0015181B"/>
    <w:rsid w:val="00156736"/>
    <w:rsid w:val="00170D64"/>
    <w:rsid w:val="00172806"/>
    <w:rsid w:val="00173783"/>
    <w:rsid w:val="001772B8"/>
    <w:rsid w:val="001814C1"/>
    <w:rsid w:val="00184B7D"/>
    <w:rsid w:val="001B107D"/>
    <w:rsid w:val="001B591C"/>
    <w:rsid w:val="001B69D4"/>
    <w:rsid w:val="001F05FE"/>
    <w:rsid w:val="001F1509"/>
    <w:rsid w:val="001F20D4"/>
    <w:rsid w:val="0022159C"/>
    <w:rsid w:val="00233353"/>
    <w:rsid w:val="00241D17"/>
    <w:rsid w:val="00244B5E"/>
    <w:rsid w:val="002464F4"/>
    <w:rsid w:val="002815EF"/>
    <w:rsid w:val="002836DD"/>
    <w:rsid w:val="00286538"/>
    <w:rsid w:val="00293E0C"/>
    <w:rsid w:val="0029528A"/>
    <w:rsid w:val="00295DDE"/>
    <w:rsid w:val="002A1BB1"/>
    <w:rsid w:val="002B0F85"/>
    <w:rsid w:val="002B4A63"/>
    <w:rsid w:val="002B7303"/>
    <w:rsid w:val="002B7340"/>
    <w:rsid w:val="002C508D"/>
    <w:rsid w:val="002C5B84"/>
    <w:rsid w:val="002D0DBF"/>
    <w:rsid w:val="002D646F"/>
    <w:rsid w:val="002E2E49"/>
    <w:rsid w:val="0030297F"/>
    <w:rsid w:val="00310AF2"/>
    <w:rsid w:val="003244B1"/>
    <w:rsid w:val="00325F79"/>
    <w:rsid w:val="00335A54"/>
    <w:rsid w:val="0034053C"/>
    <w:rsid w:val="00344259"/>
    <w:rsid w:val="00351C76"/>
    <w:rsid w:val="00357212"/>
    <w:rsid w:val="003651B0"/>
    <w:rsid w:val="003808E5"/>
    <w:rsid w:val="003864AD"/>
    <w:rsid w:val="003A1145"/>
    <w:rsid w:val="003B367C"/>
    <w:rsid w:val="003B437A"/>
    <w:rsid w:val="003D4D16"/>
    <w:rsid w:val="003E68CC"/>
    <w:rsid w:val="003F7765"/>
    <w:rsid w:val="004022B4"/>
    <w:rsid w:val="00414970"/>
    <w:rsid w:val="00417EFD"/>
    <w:rsid w:val="00425677"/>
    <w:rsid w:val="00426140"/>
    <w:rsid w:val="0043389E"/>
    <w:rsid w:val="00433EDD"/>
    <w:rsid w:val="00434302"/>
    <w:rsid w:val="0044219E"/>
    <w:rsid w:val="00444985"/>
    <w:rsid w:val="00444F2A"/>
    <w:rsid w:val="0044573F"/>
    <w:rsid w:val="00445BF1"/>
    <w:rsid w:val="004511AA"/>
    <w:rsid w:val="0045216F"/>
    <w:rsid w:val="004566FC"/>
    <w:rsid w:val="0046176B"/>
    <w:rsid w:val="00475B90"/>
    <w:rsid w:val="00476AC6"/>
    <w:rsid w:val="004B761B"/>
    <w:rsid w:val="004C7F9A"/>
    <w:rsid w:val="004F3B14"/>
    <w:rsid w:val="005015E9"/>
    <w:rsid w:val="00510E35"/>
    <w:rsid w:val="005176D9"/>
    <w:rsid w:val="00520E8D"/>
    <w:rsid w:val="00537DA2"/>
    <w:rsid w:val="00544345"/>
    <w:rsid w:val="00544B9F"/>
    <w:rsid w:val="00545DD0"/>
    <w:rsid w:val="005518CC"/>
    <w:rsid w:val="00557380"/>
    <w:rsid w:val="005613AF"/>
    <w:rsid w:val="005732EA"/>
    <w:rsid w:val="00573F62"/>
    <w:rsid w:val="005752AE"/>
    <w:rsid w:val="00577F44"/>
    <w:rsid w:val="005A68B7"/>
    <w:rsid w:val="005B10DA"/>
    <w:rsid w:val="005B5EA9"/>
    <w:rsid w:val="005C775F"/>
    <w:rsid w:val="005E57D2"/>
    <w:rsid w:val="0061682B"/>
    <w:rsid w:val="006212AF"/>
    <w:rsid w:val="0063379F"/>
    <w:rsid w:val="00637C9C"/>
    <w:rsid w:val="00642390"/>
    <w:rsid w:val="00646166"/>
    <w:rsid w:val="00655A10"/>
    <w:rsid w:val="00682310"/>
    <w:rsid w:val="00682D2F"/>
    <w:rsid w:val="006913E3"/>
    <w:rsid w:val="006B5C7E"/>
    <w:rsid w:val="006C35EA"/>
    <w:rsid w:val="006D0CEF"/>
    <w:rsid w:val="006D66A1"/>
    <w:rsid w:val="006E27BF"/>
    <w:rsid w:val="006F3643"/>
    <w:rsid w:val="006F3E46"/>
    <w:rsid w:val="0070529E"/>
    <w:rsid w:val="00705F82"/>
    <w:rsid w:val="007240E5"/>
    <w:rsid w:val="00741983"/>
    <w:rsid w:val="00746001"/>
    <w:rsid w:val="0074627F"/>
    <w:rsid w:val="00756BBF"/>
    <w:rsid w:val="00767155"/>
    <w:rsid w:val="007851C3"/>
    <w:rsid w:val="007A46E2"/>
    <w:rsid w:val="007A5AE2"/>
    <w:rsid w:val="007B35AD"/>
    <w:rsid w:val="007C3991"/>
    <w:rsid w:val="007C61B0"/>
    <w:rsid w:val="007D286D"/>
    <w:rsid w:val="007D3970"/>
    <w:rsid w:val="007E317D"/>
    <w:rsid w:val="007E4F11"/>
    <w:rsid w:val="007E68F9"/>
    <w:rsid w:val="0080313B"/>
    <w:rsid w:val="00804814"/>
    <w:rsid w:val="00805FAA"/>
    <w:rsid w:val="00807D77"/>
    <w:rsid w:val="008124BD"/>
    <w:rsid w:val="00814CBC"/>
    <w:rsid w:val="00815B14"/>
    <w:rsid w:val="008165D9"/>
    <w:rsid w:val="0081689C"/>
    <w:rsid w:val="00826A82"/>
    <w:rsid w:val="00833877"/>
    <w:rsid w:val="008430E7"/>
    <w:rsid w:val="00844956"/>
    <w:rsid w:val="00872FC1"/>
    <w:rsid w:val="00877117"/>
    <w:rsid w:val="008B250B"/>
    <w:rsid w:val="008B37EF"/>
    <w:rsid w:val="008C3A08"/>
    <w:rsid w:val="008C70A8"/>
    <w:rsid w:val="008C7E44"/>
    <w:rsid w:val="008E2A6E"/>
    <w:rsid w:val="008E3C17"/>
    <w:rsid w:val="008F0F07"/>
    <w:rsid w:val="008F2A13"/>
    <w:rsid w:val="008F68B0"/>
    <w:rsid w:val="00911701"/>
    <w:rsid w:val="00911CE5"/>
    <w:rsid w:val="009278AB"/>
    <w:rsid w:val="00952A86"/>
    <w:rsid w:val="0095704E"/>
    <w:rsid w:val="00961657"/>
    <w:rsid w:val="00966C87"/>
    <w:rsid w:val="0096767F"/>
    <w:rsid w:val="00983616"/>
    <w:rsid w:val="00986599"/>
    <w:rsid w:val="009968C5"/>
    <w:rsid w:val="009A23AB"/>
    <w:rsid w:val="009B783C"/>
    <w:rsid w:val="009D180E"/>
    <w:rsid w:val="009E5C5E"/>
    <w:rsid w:val="009E72AE"/>
    <w:rsid w:val="009F224C"/>
    <w:rsid w:val="00A012DB"/>
    <w:rsid w:val="00A02FD5"/>
    <w:rsid w:val="00A10CE9"/>
    <w:rsid w:val="00A3586E"/>
    <w:rsid w:val="00A400BE"/>
    <w:rsid w:val="00A40718"/>
    <w:rsid w:val="00A44CBD"/>
    <w:rsid w:val="00A602D8"/>
    <w:rsid w:val="00A70CB0"/>
    <w:rsid w:val="00A7724E"/>
    <w:rsid w:val="00A8195B"/>
    <w:rsid w:val="00A86EC8"/>
    <w:rsid w:val="00A93FB8"/>
    <w:rsid w:val="00AB7AFD"/>
    <w:rsid w:val="00AC0DB7"/>
    <w:rsid w:val="00AC2324"/>
    <w:rsid w:val="00AC4842"/>
    <w:rsid w:val="00AD7484"/>
    <w:rsid w:val="00B04440"/>
    <w:rsid w:val="00B07127"/>
    <w:rsid w:val="00B14499"/>
    <w:rsid w:val="00B14767"/>
    <w:rsid w:val="00B1701B"/>
    <w:rsid w:val="00B32F4C"/>
    <w:rsid w:val="00B330C4"/>
    <w:rsid w:val="00B342A1"/>
    <w:rsid w:val="00B52FC1"/>
    <w:rsid w:val="00B556B5"/>
    <w:rsid w:val="00B64F18"/>
    <w:rsid w:val="00B80BA9"/>
    <w:rsid w:val="00B82669"/>
    <w:rsid w:val="00B92FB1"/>
    <w:rsid w:val="00B93195"/>
    <w:rsid w:val="00BB60E7"/>
    <w:rsid w:val="00BB7631"/>
    <w:rsid w:val="00BC5267"/>
    <w:rsid w:val="00C07755"/>
    <w:rsid w:val="00C10E75"/>
    <w:rsid w:val="00C21B90"/>
    <w:rsid w:val="00C31F14"/>
    <w:rsid w:val="00C37FBD"/>
    <w:rsid w:val="00C44219"/>
    <w:rsid w:val="00C4628E"/>
    <w:rsid w:val="00C54021"/>
    <w:rsid w:val="00C5633C"/>
    <w:rsid w:val="00C64900"/>
    <w:rsid w:val="00C76C9C"/>
    <w:rsid w:val="00C8105C"/>
    <w:rsid w:val="00C81B74"/>
    <w:rsid w:val="00C95AAF"/>
    <w:rsid w:val="00CA5361"/>
    <w:rsid w:val="00CA7026"/>
    <w:rsid w:val="00CB1F1A"/>
    <w:rsid w:val="00CB3CA4"/>
    <w:rsid w:val="00CB4F80"/>
    <w:rsid w:val="00CC6F2C"/>
    <w:rsid w:val="00CD5515"/>
    <w:rsid w:val="00CF260D"/>
    <w:rsid w:val="00CF3E0C"/>
    <w:rsid w:val="00CF68C6"/>
    <w:rsid w:val="00CF6B83"/>
    <w:rsid w:val="00D04052"/>
    <w:rsid w:val="00D20D73"/>
    <w:rsid w:val="00D265D9"/>
    <w:rsid w:val="00D27937"/>
    <w:rsid w:val="00D44387"/>
    <w:rsid w:val="00D51ADB"/>
    <w:rsid w:val="00D54C2A"/>
    <w:rsid w:val="00D90AB0"/>
    <w:rsid w:val="00DA0554"/>
    <w:rsid w:val="00DA18FB"/>
    <w:rsid w:val="00DA27E1"/>
    <w:rsid w:val="00DA2AF4"/>
    <w:rsid w:val="00DA4C48"/>
    <w:rsid w:val="00DC55ED"/>
    <w:rsid w:val="00DC7837"/>
    <w:rsid w:val="00DC7D93"/>
    <w:rsid w:val="00DE1443"/>
    <w:rsid w:val="00DE72B9"/>
    <w:rsid w:val="00E133CE"/>
    <w:rsid w:val="00E1378E"/>
    <w:rsid w:val="00E170E4"/>
    <w:rsid w:val="00E27DE3"/>
    <w:rsid w:val="00E30FC0"/>
    <w:rsid w:val="00E35CC3"/>
    <w:rsid w:val="00E62424"/>
    <w:rsid w:val="00E66807"/>
    <w:rsid w:val="00E70202"/>
    <w:rsid w:val="00E7243D"/>
    <w:rsid w:val="00E8100C"/>
    <w:rsid w:val="00E81176"/>
    <w:rsid w:val="00E84F81"/>
    <w:rsid w:val="00E87330"/>
    <w:rsid w:val="00EA248C"/>
    <w:rsid w:val="00EA4EA6"/>
    <w:rsid w:val="00EB2591"/>
    <w:rsid w:val="00EB3F62"/>
    <w:rsid w:val="00EC32AF"/>
    <w:rsid w:val="00EE1677"/>
    <w:rsid w:val="00F14094"/>
    <w:rsid w:val="00F22D0C"/>
    <w:rsid w:val="00F2694F"/>
    <w:rsid w:val="00F359D2"/>
    <w:rsid w:val="00F44440"/>
    <w:rsid w:val="00F46A88"/>
    <w:rsid w:val="00F5284E"/>
    <w:rsid w:val="00F56B00"/>
    <w:rsid w:val="00F97755"/>
    <w:rsid w:val="00FA062C"/>
    <w:rsid w:val="00FC0E88"/>
    <w:rsid w:val="00FD6CFC"/>
    <w:rsid w:val="00FF1C1A"/>
    <w:rsid w:val="00FF5F2A"/>
    <w:rsid w:val="00FF656F"/>
    <w:rsid w:val="00FF68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DB4351F"/>
  <w15:chartTrackingRefBased/>
  <w15:docId w15:val="{CDE68025-D338-D240-AC8F-AE4564421D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qFormat="1"/>
    <w:lsdException w:name="heading 2" w:semiHidden="1" w:uiPriority="9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/>
    <w:lsdException w:name="footnote text" w:semiHidden="1"/>
    <w:lsdException w:name="annotation text" w:semiHidden="1"/>
    <w:lsdException w:name="header" w:semiHidden="1" w:unhideWhenUsed="1"/>
    <w:lsdException w:name="footer" w:semiHidden="1" w:unhideWhenUsed="1"/>
    <w:lsdException w:name="index heading" w:semiHidden="1"/>
    <w:lsdException w:name="caption" w:semiHidden="1" w:uiPriority="35" w:qFormat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 w:unhideWhenUsed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semiHidden="1" w:uiPriority="10" w:qFormat="1"/>
    <w:lsdException w:name="Closing" w:semiHidden="1"/>
    <w:lsdException w:name="Signature" w:semiHidden="1"/>
    <w:lsdException w:name="Default Paragraph Font" w:semiHidden="1" w:uiPriority="1" w:unhideWhenUsed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uiPriority="11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 w:unhideWhenUsed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0E88"/>
    <w:pPr>
      <w:spacing w:before="120" w:line="288" w:lineRule="auto"/>
    </w:pPr>
    <w:rPr>
      <w:sz w:val="1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semiHidden/>
    <w:rsid w:val="00F22D0C"/>
    <w:pPr>
      <w:spacing w:before="0" w:line="240" w:lineRule="auto"/>
    </w:pPr>
    <w:rPr>
      <w:sz w:val="14"/>
    </w:rPr>
  </w:style>
  <w:style w:type="character" w:customStyle="1" w:styleId="ZhlavChar">
    <w:name w:val="Záhlaví Char"/>
    <w:basedOn w:val="Standardnpsmoodstavce"/>
    <w:link w:val="Zhlav"/>
    <w:uiPriority w:val="99"/>
    <w:semiHidden/>
    <w:rsid w:val="008C7E44"/>
    <w:rPr>
      <w:sz w:val="14"/>
    </w:rPr>
  </w:style>
  <w:style w:type="paragraph" w:styleId="Zpat">
    <w:name w:val="footer"/>
    <w:basedOn w:val="Normln"/>
    <w:link w:val="ZpatChar"/>
    <w:uiPriority w:val="99"/>
    <w:semiHidden/>
    <w:rsid w:val="007D3970"/>
    <w:pPr>
      <w:spacing w:before="0" w:line="240" w:lineRule="auto"/>
    </w:pPr>
    <w:rPr>
      <w:sz w:val="14"/>
    </w:rPr>
  </w:style>
  <w:style w:type="character" w:customStyle="1" w:styleId="ZpatChar">
    <w:name w:val="Zápatí Char"/>
    <w:basedOn w:val="Standardnpsmoodstavce"/>
    <w:link w:val="Zpat"/>
    <w:uiPriority w:val="99"/>
    <w:semiHidden/>
    <w:rsid w:val="008C7E44"/>
    <w:rPr>
      <w:sz w:val="14"/>
    </w:rPr>
  </w:style>
  <w:style w:type="table" w:styleId="Mkatabulky">
    <w:name w:val="Table Grid"/>
    <w:basedOn w:val="Normlntabulka"/>
    <w:uiPriority w:val="59"/>
    <w:rsid w:val="007D39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semiHidden/>
    <w:rsid w:val="00DA0554"/>
    <w:rPr>
      <w:color w:val="988C7F" w:themeColor="background2"/>
      <w:u w:val="none"/>
    </w:rPr>
  </w:style>
  <w:style w:type="character" w:styleId="slostrnky">
    <w:name w:val="page number"/>
    <w:basedOn w:val="Standardnpsmoodstavce"/>
    <w:uiPriority w:val="99"/>
    <w:semiHidden/>
    <w:rsid w:val="007D3970"/>
  </w:style>
  <w:style w:type="character" w:styleId="Sledovanodkaz">
    <w:name w:val="FollowedHyperlink"/>
    <w:basedOn w:val="Standardnpsmoodstavce"/>
    <w:uiPriority w:val="99"/>
    <w:semiHidden/>
    <w:rsid w:val="00DA0554"/>
    <w:rPr>
      <w:color w:val="988C7F" w:themeColor="background2"/>
      <w:u w:val="none"/>
    </w:rPr>
  </w:style>
  <w:style w:type="paragraph" w:customStyle="1" w:styleId="RGTitreCP">
    <w:name w:val="RG_Titre CP"/>
    <w:basedOn w:val="Normln"/>
    <w:next w:val="Normln"/>
    <w:uiPriority w:val="2"/>
    <w:qFormat/>
    <w:rsid w:val="00FF5F2A"/>
    <w:pPr>
      <w:spacing w:before="0" w:after="240" w:line="216" w:lineRule="auto"/>
    </w:pPr>
    <w:rPr>
      <w:rFonts w:asciiTheme="majorHAnsi" w:hAnsiTheme="majorHAnsi"/>
      <w:sz w:val="50"/>
      <w:szCs w:val="50"/>
    </w:rPr>
  </w:style>
  <w:style w:type="paragraph" w:customStyle="1" w:styleId="RGTitre1">
    <w:name w:val="RG_Titre 1"/>
    <w:basedOn w:val="Normln"/>
    <w:next w:val="Normln"/>
    <w:uiPriority w:val="3"/>
    <w:qFormat/>
    <w:rsid w:val="00573F62"/>
    <w:pPr>
      <w:keepNext/>
      <w:spacing w:before="360" w:after="240" w:line="240" w:lineRule="auto"/>
      <w:outlineLvl w:val="0"/>
    </w:pPr>
    <w:rPr>
      <w:color w:val="2E2ECA" w:themeColor="text2"/>
      <w:sz w:val="32"/>
      <w:szCs w:val="32"/>
    </w:rPr>
  </w:style>
  <w:style w:type="character" w:styleId="Zstupntext">
    <w:name w:val="Placeholder Text"/>
    <w:basedOn w:val="Standardnpsmoodstavce"/>
    <w:uiPriority w:val="99"/>
    <w:semiHidden/>
    <w:rsid w:val="008C7E44"/>
    <w:rPr>
      <w:color w:val="808080"/>
    </w:rPr>
  </w:style>
  <w:style w:type="paragraph" w:customStyle="1" w:styleId="RGTitre2">
    <w:name w:val="RG_Titre 2"/>
    <w:basedOn w:val="Normln"/>
    <w:next w:val="Normln"/>
    <w:uiPriority w:val="3"/>
    <w:qFormat/>
    <w:rsid w:val="008C7E44"/>
    <w:pPr>
      <w:keepNext/>
      <w:spacing w:before="240" w:after="240" w:line="240" w:lineRule="auto"/>
      <w:outlineLvl w:val="1"/>
    </w:pPr>
    <w:rPr>
      <w:b/>
      <w:sz w:val="24"/>
      <w:szCs w:val="24"/>
    </w:rPr>
  </w:style>
  <w:style w:type="paragraph" w:customStyle="1" w:styleId="RGNote">
    <w:name w:val="RG_Note"/>
    <w:basedOn w:val="Normln"/>
    <w:uiPriority w:val="5"/>
    <w:qFormat/>
    <w:rsid w:val="00705F82"/>
    <w:pPr>
      <w:pBdr>
        <w:top w:val="single" w:sz="8" w:space="5" w:color="2E2ECA" w:themeColor="text2"/>
        <w:left w:val="single" w:sz="8" w:space="10" w:color="2E2ECA" w:themeColor="text2"/>
        <w:bottom w:val="single" w:sz="8" w:space="5" w:color="2E2ECA" w:themeColor="text2"/>
        <w:right w:val="single" w:sz="8" w:space="10" w:color="2E2ECA" w:themeColor="text2"/>
      </w:pBdr>
      <w:spacing w:before="0"/>
      <w:ind w:left="227" w:right="227"/>
    </w:pPr>
    <w:rPr>
      <w:color w:val="2E2ECA" w:themeColor="text2"/>
      <w:sz w:val="16"/>
      <w:szCs w:val="16"/>
    </w:rPr>
  </w:style>
  <w:style w:type="paragraph" w:customStyle="1" w:styleId="RGVerbatim">
    <w:name w:val="RG_Verbatim"/>
    <w:basedOn w:val="Normln"/>
    <w:uiPriority w:val="5"/>
    <w:qFormat/>
    <w:rsid w:val="00966C87"/>
    <w:pPr>
      <w:pBdr>
        <w:top w:val="single" w:sz="8" w:space="10" w:color="988C7F" w:themeColor="background2"/>
        <w:left w:val="single" w:sz="8" w:space="10" w:color="988C7F" w:themeColor="background2"/>
        <w:bottom w:val="single" w:sz="8" w:space="10" w:color="988C7F" w:themeColor="background2"/>
        <w:right w:val="single" w:sz="8" w:space="10" w:color="988C7F" w:themeColor="background2"/>
      </w:pBdr>
      <w:ind w:left="227" w:right="227"/>
    </w:pPr>
    <w:rPr>
      <w:color w:val="988C7F" w:themeColor="background2"/>
    </w:rPr>
  </w:style>
  <w:style w:type="paragraph" w:customStyle="1" w:styleId="RGPuce1">
    <w:name w:val="RG_Puce 1"/>
    <w:basedOn w:val="Normln"/>
    <w:uiPriority w:val="4"/>
    <w:qFormat/>
    <w:rsid w:val="00FC0E88"/>
    <w:pPr>
      <w:numPr>
        <w:numId w:val="11"/>
      </w:numPr>
      <w:ind w:left="624" w:hanging="170"/>
    </w:pPr>
  </w:style>
  <w:style w:type="paragraph" w:customStyle="1" w:styleId="RGPuce2">
    <w:name w:val="RG_Puce 2"/>
    <w:basedOn w:val="Normln"/>
    <w:uiPriority w:val="4"/>
    <w:qFormat/>
    <w:rsid w:val="00FC0E88"/>
    <w:pPr>
      <w:numPr>
        <w:ilvl w:val="1"/>
        <w:numId w:val="11"/>
      </w:numPr>
      <w:ind w:left="1191"/>
      <w:contextualSpacing/>
    </w:pPr>
  </w:style>
  <w:style w:type="paragraph" w:customStyle="1" w:styleId="RGTitre3">
    <w:name w:val="RG_Titre 3"/>
    <w:basedOn w:val="Normln"/>
    <w:next w:val="Normln"/>
    <w:uiPriority w:val="3"/>
    <w:qFormat/>
    <w:rsid w:val="00FC0E88"/>
    <w:pPr>
      <w:keepNext/>
      <w:spacing w:before="240" w:after="240"/>
    </w:pPr>
    <w:rPr>
      <w:b/>
      <w:color w:val="988C7F" w:themeColor="background2"/>
      <w:sz w:val="24"/>
      <w:szCs w:val="24"/>
    </w:rPr>
  </w:style>
  <w:style w:type="paragraph" w:customStyle="1" w:styleId="RGApropos">
    <w:name w:val="RG_A propos"/>
    <w:basedOn w:val="Normln"/>
    <w:uiPriority w:val="6"/>
    <w:qFormat/>
    <w:rsid w:val="00FC0E88"/>
    <w:pPr>
      <w:pBdr>
        <w:top w:val="single" w:sz="8" w:space="10" w:color="988C7F" w:themeColor="background2"/>
        <w:left w:val="single" w:sz="8" w:space="10" w:color="988C7F" w:themeColor="background2"/>
        <w:bottom w:val="single" w:sz="8" w:space="10" w:color="988C7F" w:themeColor="background2"/>
        <w:right w:val="single" w:sz="8" w:space="10" w:color="988C7F" w:themeColor="background2"/>
      </w:pBdr>
      <w:spacing w:before="0"/>
      <w:ind w:left="227" w:right="227"/>
    </w:pPr>
    <w:rPr>
      <w:color w:val="988C7F" w:themeColor="background2"/>
      <w:sz w:val="14"/>
      <w:szCs w:val="14"/>
    </w:rPr>
  </w:style>
  <w:style w:type="character" w:styleId="Nevyeenzmnka">
    <w:name w:val="Unresolved Mention"/>
    <w:basedOn w:val="Standardnpsmoodstavce"/>
    <w:uiPriority w:val="99"/>
    <w:semiHidden/>
    <w:unhideWhenUsed/>
    <w:rsid w:val="0046176B"/>
    <w:rPr>
      <w:color w:val="605E5C"/>
      <w:shd w:val="clear" w:color="auto" w:fill="E1DFDD"/>
    </w:rPr>
  </w:style>
  <w:style w:type="paragraph" w:styleId="Odstavecseseznamem">
    <w:name w:val="List Paragraph"/>
    <w:basedOn w:val="Normln"/>
    <w:uiPriority w:val="34"/>
    <w:qFormat/>
    <w:rsid w:val="00C76C9C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7240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Siln">
    <w:name w:val="Strong"/>
    <w:basedOn w:val="Standardnpsmoodstavce"/>
    <w:uiPriority w:val="22"/>
    <w:qFormat/>
    <w:rsid w:val="007240E5"/>
    <w:rPr>
      <w:b/>
      <w:bCs/>
    </w:rPr>
  </w:style>
  <w:style w:type="character" w:styleId="Zdraznn">
    <w:name w:val="Emphasis"/>
    <w:basedOn w:val="Standardnpsmoodstavce"/>
    <w:uiPriority w:val="20"/>
    <w:qFormat/>
    <w:rsid w:val="007240E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50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5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7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80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95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292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637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8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mailto:Jitka.skalickova@renault.cz" TargetMode="Externa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hyperlink" Target="https://www.renaultgroup.com/" TargetMode="External"/><Relationship Id="rId10" Type="http://schemas.openxmlformats.org/officeDocument/2006/relationships/endnotes" Target="end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hème Office">
  <a:themeElements>
    <a:clrScheme name="Renault Group_Couleurs">
      <a:dk1>
        <a:sysClr val="windowText" lastClr="000000"/>
      </a:dk1>
      <a:lt1>
        <a:sysClr val="window" lastClr="FFFFFF"/>
      </a:lt1>
      <a:dk2>
        <a:srgbClr val="2E2ECA"/>
      </a:dk2>
      <a:lt2>
        <a:srgbClr val="988C7F"/>
      </a:lt2>
      <a:accent1>
        <a:srgbClr val="66D8D0"/>
      </a:accent1>
      <a:accent2>
        <a:srgbClr val="60504A"/>
      </a:accent2>
      <a:accent3>
        <a:srgbClr val="1D5129"/>
      </a:accent3>
      <a:accent4>
        <a:srgbClr val="5EA565"/>
      </a:accent4>
      <a:accent5>
        <a:srgbClr val="BA4C2F"/>
      </a:accent5>
      <a:accent6>
        <a:srgbClr val="D8C4A0"/>
      </a:accent6>
      <a:hlink>
        <a:srgbClr val="000000"/>
      </a:hlink>
      <a:folHlink>
        <a:srgbClr val="000000"/>
      </a:folHlink>
    </a:clrScheme>
    <a:fontScheme name="Renault Group_Polices">
      <a:majorFont>
        <a:latin typeface="Renault Group Semibold"/>
        <a:ea typeface=""/>
        <a:cs typeface=""/>
      </a:majorFont>
      <a:minorFont>
        <a:latin typeface="Renault Group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Global Comms Document" ma:contentTypeID="0x0101006EBD9B1E7796094C95A6762CB5FC324800DCEDE223258F1547B211546BFD478CA3" ma:contentTypeVersion="57" ma:contentTypeDescription="" ma:contentTypeScope="" ma:versionID="2f6779e0bf68ad948b6965909f5439f4">
  <xsd:schema xmlns:xsd="http://www.w3.org/2001/XMLSchema" xmlns:xs="http://www.w3.org/2001/XMLSchema" xmlns:p="http://schemas.microsoft.com/office/2006/metadata/properties" xmlns:ns1="http://schemas.microsoft.com/sharepoint/v3" xmlns:ns2="44f350f3-283d-443f-a32d-3bc3c81de65c" xmlns:ns3="bf88de67-f58e-457f-b92b-9cc9802d4fbd" xmlns:ns4="74072326-7330-44e7-99b3-bed9ca94975f" xmlns:ns5="http://schemas.microsoft.com/sharepoint/v4" targetNamespace="http://schemas.microsoft.com/office/2006/metadata/properties" ma:root="true" ma:fieldsID="1c430d154c8030106ed468bf1c139a5b" ns1:_="" ns2:_="" ns3:_="" ns4:_="" ns5:_="">
    <xsd:import namespace="http://schemas.microsoft.com/sharepoint/v3"/>
    <xsd:import namespace="44f350f3-283d-443f-a32d-3bc3c81de65c"/>
    <xsd:import namespace="bf88de67-f58e-457f-b92b-9cc9802d4fbd"/>
    <xsd:import namespace="74072326-7330-44e7-99b3-bed9ca94975f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1:DocumentSetDescription" minOccurs="0"/>
                <xsd:element ref="ns3:Organization" minOccurs="0"/>
                <xsd:element ref="ns3:LastSharedByUser" minOccurs="0"/>
                <xsd:element ref="ns3:LastSharedByTime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OCR" minOccurs="0"/>
                <xsd:element ref="ns4:MediaServiceEventHashCode" minOccurs="0"/>
                <xsd:element ref="ns4:MediaServiceGenerationTime" minOccurs="0"/>
                <xsd:element ref="ns4:MediaServiceAutoKeyPoints" minOccurs="0"/>
                <xsd:element ref="ns4:MediaServiceKeyPoints" minOccurs="0"/>
                <xsd:element ref="ns5:IconOverlay" minOccurs="0"/>
                <xsd:element ref="ns3:TaxCatchAllLabel" minOccurs="0"/>
                <xsd:element ref="ns2:jf2ca46394a844889c20bb79cba1fd08" minOccurs="0"/>
                <xsd:element ref="ns3:TaxCatchAll" minOccurs="0"/>
                <xsd:element ref="ns2:nb739b29f3774c8fbab624281ffc8c43" minOccurs="0"/>
                <xsd:element ref="ns2:n3a3ff1924904b539cdc7b4db2ec6099" minOccurs="0"/>
                <xsd:element ref="ns2:g66629bbb4764b7392fa4be2933b1c6f" minOccurs="0"/>
                <xsd:element ref="ns2:eebe150c59524a8c90e40440031e172f" minOccurs="0"/>
                <xsd:element ref="ns2:m6f1afdc92b74574b7c23d41c74979e9" minOccurs="0"/>
                <xsd:element ref="ns2:f204cd6ae2be4bcda7af0c46f5c549c4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DocumentSetDescription" ma:index="2" nillable="true" ma:displayName="Description" ma:description="A description of the Document Set" ma:internalName="DocumentSetDescription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4f350f3-283d-443f-a32d-3bc3c81de65c" elementFormDefault="qualified">
    <xsd:import namespace="http://schemas.microsoft.com/office/2006/documentManagement/types"/>
    <xsd:import namespace="http://schemas.microsoft.com/office/infopath/2007/PartnerControls"/>
    <xsd:element name="jf2ca46394a844889c20bb79cba1fd08" ma:index="26" nillable="true" ma:taxonomy="true" ma:internalName="jf2ca46394a844889c20bb79cba1fd08" ma:taxonomyFieldName="Comms_x0020_Topics" ma:displayName="Comms Topics" ma:default="" ma:fieldId="{3f2ca463-94a8-4488-9c20-bb79cba1fd08}" ma:taxonomyMulti="true" ma:sspId="4e993f94-6c0e-4a87-8957-b0e4ba0de1aa" ma:termSetId="a5d2603f-d449-4221-95c9-22dc36c4f830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nb739b29f3774c8fbab624281ffc8c43" ma:index="28" nillable="true" ma:taxonomy="true" ma:internalName="nb739b29f3774c8fbab624281ffc8c43" ma:taxonomyFieldName="Comms_x0020_Asset_x0020_Type" ma:displayName="Comms Asset Type" ma:default="" ma:fieldId="{7b739b29-f377-4c8f-bab6-24281ffc8c43}" ma:taxonomyMulti="true" ma:sspId="4e993f94-6c0e-4a87-8957-b0e4ba0de1aa" ma:termSetId="fde2d322-b6c8-4d44-924c-f5e12990d2c7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n3a3ff1924904b539cdc7b4db2ec6099" ma:index="30" nillable="true" ma:taxonomy="true" ma:internalName="n3a3ff1924904b539cdc7b4db2ec6099" ma:taxonomyFieldName="Organizations_x0020__x002f__x0020_Regions" ma:displayName="Organizations / Regions" ma:readOnly="false" ma:default="" ma:fieldId="{73a3ff19-2490-4b53-9cdc-7b4db2ec6099}" ma:taxonomyMulti="true" ma:sspId="4e993f94-6c0e-4a87-8957-b0e4ba0de1aa" ma:termSetId="2b7c8635-f5fe-4dc0-b34e-627af789bd92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g66629bbb4764b7392fa4be2933b1c6f" ma:index="32" nillable="true" ma:taxonomy="true" ma:internalName="g66629bbb4764b7392fa4be2933b1c6f" ma:taxonomyFieldName="Vehicles" ma:displayName="Vehicles" ma:default="" ma:fieldId="{066629bb-b476-4b73-92fa-4be2933b1c6f}" ma:taxonomyMulti="true" ma:sspId="4e993f94-6c0e-4a87-8957-b0e4ba0de1aa" ma:termSetId="ddea7282-f2cd-4189-8c7b-cfbc3b394412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eebe150c59524a8c90e40440031e172f" ma:index="34" nillable="true" ma:taxonomy="true" ma:internalName="eebe150c59524a8c90e40440031e172f" ma:taxonomyFieldName="Related_x0020_Materials" ma:displayName="Related Materials" ma:indexed="true" ma:default="" ma:fieldId="{eebe150c-5952-4a8c-90e4-0440031e172f}" ma:sspId="4e993f94-6c0e-4a87-8957-b0e4ba0de1aa" ma:termSetId="14d84c0c-18d5-41a3-9731-730c2fa30919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m6f1afdc92b74574b7c23d41c74979e9" ma:index="36" nillable="true" ma:taxonomy="true" ma:internalName="m6f1afdc92b74574b7c23d41c74979e9" ma:taxonomyFieldName="Region" ma:displayName="Region" ma:indexed="true" ma:default="" ma:fieldId="{66f1afdc-92b7-4574-b7c2-3d41c74979e9}" ma:sspId="4e993f94-6c0e-4a87-8957-b0e4ba0de1aa" ma:termSetId="67e65a35-b53a-4bec-b854-f0d8050dcc1d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f204cd6ae2be4bcda7af0c46f5c549c4" ma:index="37" nillable="true" ma:taxonomy="true" ma:internalName="f204cd6ae2be4bcda7af0c46f5c549c4" ma:taxonomyFieldName="Event_x0020__x002f__x0020_Campaign" ma:displayName="Event / Campaign" ma:default="" ma:fieldId="{f204cd6a-e2be-4bcd-a7af-0c46f5c549c4}" ma:taxonomyMulti="true" ma:sspId="4e993f94-6c0e-4a87-8957-b0e4ba0de1aa" ma:termSetId="e3179599-c707-4db9-b180-7068db53a449" ma:anchorId="00000000-0000-0000-0000-000000000000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f88de67-f58e-457f-b92b-9cc9802d4fbd" elementFormDefault="qualified">
    <xsd:import namespace="http://schemas.microsoft.com/office/2006/documentManagement/types"/>
    <xsd:import namespace="http://schemas.microsoft.com/office/infopath/2007/PartnerControls"/>
    <xsd:element name="Organization" ma:index="9" nillable="true" ma:displayName="Organization" ma:format="Dropdown" ma:hidden="true" ma:indexed="true" ma:internalName="Organization" ma:readOnly="false">
      <xsd:simpleType>
        <xsd:restriction base="dms:Choice">
          <xsd:enumeration value="Alliance"/>
          <xsd:enumeration value="Nissan"/>
          <xsd:enumeration value="Groupe Renault"/>
        </xsd:restriction>
      </xsd:simpleType>
    </xsd:element>
    <xsd:element name="LastSharedByUser" ma:index="11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2" nillable="true" ma:displayName="Last Shared By Time" ma:description="" ma:internalName="LastSharedByTime" ma:readOnly="true">
      <xsd:simpleType>
        <xsd:restriction base="dms:DateTime"/>
      </xsd:simpleType>
    </xsd:element>
    <xsd:element name="TaxCatchAllLabel" ma:index="25" nillable="true" ma:displayName="Taxonomy Catch All Column1" ma:description="" ma:hidden="true" ma:list="{6f95d91e-b789-4682-96a0-9b03a64e5c07}" ma:internalName="TaxCatchAllLabel" ma:readOnly="true" ma:showField="CatchAllDataLabel" ma:web="bf88de67-f58e-457f-b92b-9cc9802d4fb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" ma:index="27" nillable="true" ma:displayName="Taxonomy Catch All Column" ma:description="" ma:hidden="true" ma:list="{6f95d91e-b789-4682-96a0-9b03a64e5c07}" ma:internalName="TaxCatchAll" ma:showField="CatchAllData" ma:web="bf88de67-f58e-457f-b92b-9cc9802d4fb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4072326-7330-44e7-99b3-bed9ca94975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4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5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6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7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8" nillable="true" ma:displayName="MediaServiceLocation" ma:internalName="MediaServiceLocation" ma:readOnly="true">
      <xsd:simpleType>
        <xsd:restriction base="dms:Text"/>
      </xsd:simpleType>
    </xsd:element>
    <xsd:element name="MediaServiceOCR" ma:index="19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2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24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33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f204cd6ae2be4bcda7af0c46f5c549c4 xmlns="44f350f3-283d-443f-a32d-3bc3c81de65c">
      <Terms xmlns="http://schemas.microsoft.com/office/infopath/2007/PartnerControls"/>
    </f204cd6ae2be4bcda7af0c46f5c549c4>
    <nb739b29f3774c8fbab624281ffc8c43 xmlns="44f350f3-283d-443f-a32d-3bc3c81de65c">
      <Terms xmlns="http://schemas.microsoft.com/office/infopath/2007/PartnerControls">
        <TermInfo xmlns="http://schemas.microsoft.com/office/infopath/2007/PartnerControls">
          <TermName xmlns="http://schemas.microsoft.com/office/infopath/2007/PartnerControls">Template</TermName>
          <TermId xmlns="http://schemas.microsoft.com/office/infopath/2007/PartnerControls">00992ea1-40d8-4a0c-a73b-a6babca28eb2</TermId>
        </TermInfo>
      </Terms>
    </nb739b29f3774c8fbab624281ffc8c43>
    <m6f1afdc92b74574b7c23d41c74979e9 xmlns="44f350f3-283d-443f-a32d-3bc3c81de65c">
      <Terms xmlns="http://schemas.microsoft.com/office/infopath/2007/PartnerControls"/>
    </m6f1afdc92b74574b7c23d41c74979e9>
    <IconOverlay xmlns="http://schemas.microsoft.com/sharepoint/v4" xsi:nil="true"/>
    <DocumentSetDescription xmlns="http://schemas.microsoft.com/sharepoint/v3" xsi:nil="true"/>
    <eebe150c59524a8c90e40440031e172f xmlns="44f350f3-283d-443f-a32d-3bc3c81de65c">
      <Terms xmlns="http://schemas.microsoft.com/office/infopath/2007/PartnerControls"/>
    </eebe150c59524a8c90e40440031e172f>
    <jf2ca46394a844889c20bb79cba1fd08 xmlns="44f350f3-283d-443f-a32d-3bc3c81de65c">
      <Terms xmlns="http://schemas.microsoft.com/office/infopath/2007/PartnerControls"/>
    </jf2ca46394a844889c20bb79cba1fd08>
    <n3a3ff1924904b539cdc7b4db2ec6099 xmlns="44f350f3-283d-443f-a32d-3bc3c81de65c">
      <Terms xmlns="http://schemas.microsoft.com/office/infopath/2007/PartnerControls">
        <TermInfo xmlns="http://schemas.microsoft.com/office/infopath/2007/PartnerControls">
          <TermName xmlns="http://schemas.microsoft.com/office/infopath/2007/PartnerControls">Renault Group</TermName>
          <TermId xmlns="http://schemas.microsoft.com/office/infopath/2007/PartnerControls">4c767c57-94ef-486f-8e22-41ae0fbe0804</TermId>
        </TermInfo>
      </Terms>
    </n3a3ff1924904b539cdc7b4db2ec6099>
    <Organization xmlns="bf88de67-f58e-457f-b92b-9cc9802d4fbd" xsi:nil="true"/>
    <TaxCatchAll xmlns="bf88de67-f58e-457f-b92b-9cc9802d4fbd">
      <Value>522</Value>
      <Value>21</Value>
    </TaxCatchAll>
    <g66629bbb4764b7392fa4be2933b1c6f xmlns="44f350f3-283d-443f-a32d-3bc3c81de65c">
      <Terms xmlns="http://schemas.microsoft.com/office/infopath/2007/PartnerControls"/>
    </g66629bbb4764b7392fa4be2933b1c6f>
  </documentManagement>
</p:properties>
</file>

<file path=customXml/itemProps1.xml><?xml version="1.0" encoding="utf-8"?>
<ds:datastoreItem xmlns:ds="http://schemas.openxmlformats.org/officeDocument/2006/customXml" ds:itemID="{7F14E919-878B-4F80-AE49-06A9EF2C5C8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61F4B33-9674-4625-B3DB-763B743DEEB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5C208FF-0F35-4DAB-ABA7-522A4B0D5B9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44f350f3-283d-443f-a32d-3bc3c81de65c"/>
    <ds:schemaRef ds:uri="bf88de67-f58e-457f-b92b-9cc9802d4fbd"/>
    <ds:schemaRef ds:uri="74072326-7330-44e7-99b3-bed9ca94975f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3CD05C7-2860-46B9-9DF2-91D90B734193}">
  <ds:schemaRefs>
    <ds:schemaRef ds:uri="http://schemas.microsoft.com/office/2006/metadata/properties"/>
    <ds:schemaRef ds:uri="http://schemas.microsoft.com/office/infopath/2007/PartnerControls"/>
    <ds:schemaRef ds:uri="44f350f3-283d-443f-a32d-3bc3c81de65c"/>
    <ds:schemaRef ds:uri="http://schemas.microsoft.com/sharepoint/v4"/>
    <ds:schemaRef ds:uri="http://schemas.microsoft.com/sharepoint/v3"/>
    <ds:schemaRef ds:uri="bf88de67-f58e-457f-b92b-9cc9802d4f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990</Words>
  <Characters>5843</Characters>
  <Application>Microsoft Office Word</Application>
  <DocSecurity>0</DocSecurity>
  <Lines>48</Lines>
  <Paragraphs>13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>Communiqué de presse</vt:lpstr>
      <vt:lpstr>Communiqué de presse</vt:lpstr>
    </vt:vector>
  </TitlesOfParts>
  <Company>Renault Group</Company>
  <LinksUpToDate>false</LinksUpToDate>
  <CharactersWithSpaces>6820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Communiqué de presse</dc:title>
  <dc:subject/>
  <dc:creator>office2</dc:creator>
  <cp:keywords/>
  <dc:description/>
  <cp:lastModifiedBy>SKALICKOVA Jitka</cp:lastModifiedBy>
  <cp:revision>8</cp:revision>
  <cp:lastPrinted>2022-08-12T08:26:00Z</cp:lastPrinted>
  <dcterms:created xsi:type="dcterms:W3CDTF">2022-07-14T09:31:00Z</dcterms:created>
  <dcterms:modified xsi:type="dcterms:W3CDTF">2022-08-12T08:26:00Z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0x0101006EBD9B1E7796094C95A6762CB5FC324800DCEDE223258F1547B211546BFD478CA3</vt:lpwstr>
  </property>
  <property fmtid="{D5CDD505-2E9C-101B-9397-08002B2CF9AE}" pid="3" name="Comms Asset Type">
    <vt:lpwstr>21;#Template|00992ea1-40d8-4a0c-a73b-a6babca28eb2</vt:lpwstr>
  </property>
  <property fmtid="{D5CDD505-2E9C-101B-9397-08002B2CF9AE}" pid="4" name="Event / Campaign">
    <vt:lpwstr/>
  </property>
  <property fmtid="{D5CDD505-2E9C-101B-9397-08002B2CF9AE}" pid="5" name="Region">
    <vt:lpwstr/>
  </property>
  <property fmtid="{D5CDD505-2E9C-101B-9397-08002B2CF9AE}" pid="6" name="Comms_x0020_Activity">
    <vt:lpwstr/>
  </property>
  <property fmtid="{D5CDD505-2E9C-101B-9397-08002B2CF9AE}" pid="7" name="Comms Topics">
    <vt:lpwstr/>
  </property>
  <property fmtid="{D5CDD505-2E9C-101B-9397-08002B2CF9AE}" pid="8" name="Related Materials">
    <vt:lpwstr/>
  </property>
  <property fmtid="{D5CDD505-2E9C-101B-9397-08002B2CF9AE}" pid="9" name="hc39a5bb142f467fbe8ece94a4aadaa6">
    <vt:lpwstr/>
  </property>
  <property fmtid="{D5CDD505-2E9C-101B-9397-08002B2CF9AE}" pid="10" name="Organizations / Regions">
    <vt:lpwstr>522;#Renault Group|4c767c57-94ef-486f-8e22-41ae0fbe0804</vt:lpwstr>
  </property>
  <property fmtid="{D5CDD505-2E9C-101B-9397-08002B2CF9AE}" pid="11" name="Event_x002c__x0020_Campaign_x0020_or_x0020_Activity_x0020_Name">
    <vt:lpwstr/>
  </property>
  <property fmtid="{D5CDD505-2E9C-101B-9397-08002B2CF9AE}" pid="12" name="Vehicles">
    <vt:lpwstr/>
  </property>
  <property fmtid="{D5CDD505-2E9C-101B-9397-08002B2CF9AE}" pid="13" name="cbb9efac28c149ca97ba5f806fbe48b6">
    <vt:lpwstr/>
  </property>
  <property fmtid="{D5CDD505-2E9C-101B-9397-08002B2CF9AE}" pid="14" name="Comms_x0020_Best_x0020_Practice_x0020_Categories">
    <vt:lpwstr/>
  </property>
  <property fmtid="{D5CDD505-2E9C-101B-9397-08002B2CF9AE}" pid="15" name="l86be07eba1b4acb9afbd6642b23ffba">
    <vt:lpwstr/>
  </property>
  <property fmtid="{D5CDD505-2E9C-101B-9397-08002B2CF9AE}" pid="16" name="Comms Best Practice Categories">
    <vt:lpwstr/>
  </property>
  <property fmtid="{D5CDD505-2E9C-101B-9397-08002B2CF9AE}" pid="17" name="Event, Campaign or Activity Name">
    <vt:lpwstr/>
  </property>
  <property fmtid="{D5CDD505-2E9C-101B-9397-08002B2CF9AE}" pid="18" name="Comms Activity">
    <vt:lpwstr/>
  </property>
  <property fmtid="{D5CDD505-2E9C-101B-9397-08002B2CF9AE}" pid="19" name="MSIP_Label_fd1c0902-ed92-4fed-896d-2e7725de02d4_Enabled">
    <vt:lpwstr>true</vt:lpwstr>
  </property>
  <property fmtid="{D5CDD505-2E9C-101B-9397-08002B2CF9AE}" pid="20" name="MSIP_Label_fd1c0902-ed92-4fed-896d-2e7725de02d4_SetDate">
    <vt:lpwstr>2022-08-12T08:26:55Z</vt:lpwstr>
  </property>
  <property fmtid="{D5CDD505-2E9C-101B-9397-08002B2CF9AE}" pid="21" name="MSIP_Label_fd1c0902-ed92-4fed-896d-2e7725de02d4_Method">
    <vt:lpwstr>Standard</vt:lpwstr>
  </property>
  <property fmtid="{D5CDD505-2E9C-101B-9397-08002B2CF9AE}" pid="22" name="MSIP_Label_fd1c0902-ed92-4fed-896d-2e7725de02d4_Name">
    <vt:lpwstr>Anyone (not protected)</vt:lpwstr>
  </property>
  <property fmtid="{D5CDD505-2E9C-101B-9397-08002B2CF9AE}" pid="23" name="MSIP_Label_fd1c0902-ed92-4fed-896d-2e7725de02d4_SiteId">
    <vt:lpwstr>d6b0bbee-7cd9-4d60-bce6-4a67b543e2ae</vt:lpwstr>
  </property>
  <property fmtid="{D5CDD505-2E9C-101B-9397-08002B2CF9AE}" pid="24" name="MSIP_Label_fd1c0902-ed92-4fed-896d-2e7725de02d4_ActionId">
    <vt:lpwstr>2e150868-a8be-4bd5-ae9e-d0f0d793438d</vt:lpwstr>
  </property>
  <property fmtid="{D5CDD505-2E9C-101B-9397-08002B2CF9AE}" pid="25" name="MSIP_Label_fd1c0902-ed92-4fed-896d-2e7725de02d4_ContentBits">
    <vt:lpwstr>2</vt:lpwstr>
  </property>
</Properties>
</file>