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005"/>
        <w:rPr>
          <w:rFonts w:ascii="Times New Roman"/>
          <w:sz w:val="20"/>
        </w:rPr>
      </w:pPr>
      <w:r>
        <w:rPr/>
        <w:pict>
          <v:shape style="position:absolute;margin-left:.0pt;margin-top:149.749985pt;width:56.35pt;height:59.5pt;mso-position-horizontal-relative:page;mso-position-vertical-relative:page;z-index:-15795200" id="docshape1" coordorigin="0,2995" coordsize="1127,1190" path="m488,2995l0,2995,0,3395,368,3395,567,3590,368,3780,0,3780,0,4185,488,4185,534,4182,605,4151,1102,3635,1127,3590,1125,3579,637,3060,572,3009,534,2998,488,2995xe" filled="true" fillcolor="#d5d2c4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2347516" cy="37033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16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1"/>
        <w:spacing w:line="330" w:lineRule="exact" w:before="101"/>
        <w:ind w:left="0" w:right="312"/>
        <w:jc w:val="right"/>
        <w:rPr>
          <w:rFonts w:ascii="Read" w:hAnsi="Read"/>
        </w:rPr>
      </w:pPr>
      <w:r>
        <w:rPr>
          <w:rFonts w:ascii="Read" w:hAnsi="Read"/>
          <w:color w:val="4E5744"/>
        </w:rPr>
        <w:t>TISKOVÁ</w:t>
      </w:r>
      <w:r>
        <w:rPr>
          <w:rFonts w:ascii="Read" w:hAnsi="Read"/>
          <w:color w:val="4E5744"/>
          <w:spacing w:val="-5"/>
        </w:rPr>
        <w:t> </w:t>
      </w:r>
      <w:r>
        <w:rPr>
          <w:rFonts w:ascii="Read" w:hAnsi="Read"/>
          <w:color w:val="4E5744"/>
          <w:spacing w:val="-2"/>
        </w:rPr>
        <w:t>ZPRÁVA</w:t>
      </w:r>
    </w:p>
    <w:p>
      <w:pPr>
        <w:spacing w:line="330" w:lineRule="exact" w:before="0"/>
        <w:ind w:left="0" w:right="315" w:firstLine="0"/>
        <w:jc w:val="right"/>
        <w:rPr>
          <w:sz w:val="24"/>
        </w:rPr>
      </w:pPr>
      <w:r>
        <w:rPr>
          <w:color w:val="4E5744"/>
          <w:sz w:val="24"/>
        </w:rPr>
        <w:t>11.</w:t>
      </w:r>
      <w:r>
        <w:rPr>
          <w:color w:val="4E5744"/>
          <w:spacing w:val="-2"/>
          <w:sz w:val="24"/>
        </w:rPr>
        <w:t> </w:t>
      </w:r>
      <w:r>
        <w:rPr>
          <w:color w:val="4E5744"/>
          <w:sz w:val="24"/>
        </w:rPr>
        <w:t>SRPNA</w:t>
      </w:r>
      <w:r>
        <w:rPr>
          <w:color w:val="4E5744"/>
          <w:spacing w:val="-2"/>
          <w:sz w:val="24"/>
        </w:rPr>
        <w:t> </w:t>
      </w:r>
      <w:r>
        <w:rPr>
          <w:color w:val="4E5744"/>
          <w:spacing w:val="-4"/>
          <w:sz w:val="24"/>
        </w:rPr>
        <w:t>2022</w:t>
      </w:r>
    </w:p>
    <w:p>
      <w:pPr>
        <w:pStyle w:val="BodyText"/>
        <w:spacing w:before="5"/>
        <w:rPr>
          <w:sz w:val="27"/>
        </w:rPr>
      </w:pPr>
    </w:p>
    <w:p>
      <w:pPr>
        <w:pStyle w:val="Title"/>
      </w:pPr>
      <w:r>
        <w:rPr>
          <w:color w:val="636B52"/>
        </w:rPr>
        <w:t>DACIA</w:t>
      </w:r>
      <w:r>
        <w:rPr>
          <w:color w:val="636B52"/>
          <w:spacing w:val="-17"/>
        </w:rPr>
        <w:t> </w:t>
      </w:r>
      <w:r>
        <w:rPr>
          <w:color w:val="636B52"/>
        </w:rPr>
        <w:t>1300:</w:t>
      </w:r>
      <w:r>
        <w:rPr>
          <w:color w:val="636B52"/>
          <w:spacing w:val="-18"/>
        </w:rPr>
        <w:t> </w:t>
      </w:r>
      <w:r>
        <w:rPr>
          <w:color w:val="636B52"/>
        </w:rPr>
        <w:t>ZAČÁTEK</w:t>
      </w:r>
      <w:r>
        <w:rPr>
          <w:color w:val="636B52"/>
          <w:spacing w:val="-16"/>
        </w:rPr>
        <w:t> </w:t>
      </w:r>
      <w:r>
        <w:rPr>
          <w:color w:val="636B52"/>
          <w:spacing w:val="-2"/>
        </w:rPr>
        <w:t>PŘÍBĚHU</w:t>
      </w:r>
    </w:p>
    <w:p>
      <w:pPr>
        <w:pStyle w:val="BodyText"/>
        <w:spacing w:before="11"/>
        <w:rPr>
          <w:rFonts w:ascii="Dacia Block Extended"/>
          <w:b/>
          <w:sz w:val="43"/>
        </w:rPr>
      </w:pPr>
    </w:p>
    <w:p>
      <w:pPr>
        <w:spacing w:before="1"/>
        <w:ind w:left="112" w:right="317" w:firstLine="0"/>
        <w:jc w:val="both"/>
        <w:rPr>
          <w:rFonts w:ascii="Dacia Block" w:hAnsi="Dacia Block"/>
          <w:b/>
          <w:sz w:val="22"/>
        </w:rPr>
      </w:pPr>
      <w:r>
        <w:rPr>
          <w:rFonts w:ascii="Dacia Block" w:hAnsi="Dacia Block"/>
          <w:b/>
          <w:sz w:val="22"/>
        </w:rPr>
        <w:t>Znáte model Dacia 1300? Mihai, architekt společnosti Renault Technologies v Titu, je jedním z mnoha rumunských fanoušků tohoto symbolického modelu. A to z dobrého důvodu: v 70. a 80. letech to bylo auto, které umožňovalo pohybovat se po celém Rumunsku. Objevte historii "cizího auta" s tímto vášnivým majitelem, který nám představí svou Dacii 1310 z roku 1989, kterou sám zrenovoval.</w:t>
      </w:r>
    </w:p>
    <w:p>
      <w:pPr>
        <w:pStyle w:val="BodyText"/>
        <w:rPr>
          <w:rFonts w:ascii="Dacia Block"/>
          <w:b/>
          <w:sz w:val="20"/>
        </w:rPr>
      </w:pPr>
    </w:p>
    <w:p>
      <w:pPr>
        <w:pStyle w:val="BodyText"/>
        <w:rPr>
          <w:rFonts w:ascii="Dacia Block"/>
          <w:b/>
          <w:sz w:val="20"/>
        </w:rPr>
      </w:pPr>
    </w:p>
    <w:p>
      <w:pPr>
        <w:pStyle w:val="BodyText"/>
        <w:spacing w:before="9"/>
        <w:rPr>
          <w:rFonts w:ascii="Dacia Block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630555</wp:posOffset>
            </wp:positionH>
            <wp:positionV relativeFrom="paragraph">
              <wp:posOffset>180975</wp:posOffset>
            </wp:positionV>
            <wp:extent cx="6584702" cy="4398263"/>
            <wp:effectExtent l="0" t="0" r="0" b="0"/>
            <wp:wrapTopAndBottom/>
            <wp:docPr id="3" name="image2.jpeg" descr="2022 - Story Dacia - Dacia 1300: The car that started it 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702" cy="439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acia Block"/>
          <w:sz w:val="21"/>
        </w:rPr>
        <w:sectPr>
          <w:type w:val="continuous"/>
          <w:pgSz w:w="11910" w:h="16840"/>
          <w:pgMar w:top="400" w:bottom="280" w:left="740" w:right="360"/>
        </w:sectPr>
      </w:pPr>
    </w:p>
    <w:p>
      <w:pPr>
        <w:pStyle w:val="BodyText"/>
        <w:spacing w:before="82"/>
        <w:ind w:left="112" w:right="318"/>
        <w:jc w:val="both"/>
      </w:pPr>
      <w:r>
        <w:rPr/>
        <w:t>V Rumunsku se Volkswagen ani Brouk neujaly. </w:t>
      </w:r>
      <w:r>
        <w:rPr>
          <w:b/>
        </w:rPr>
        <w:t>Rumunským "lidovým vozem" je Dacia 1300! </w:t>
      </w:r>
      <w:r>
        <w:rPr/>
        <w:t>Právě</w:t>
      </w:r>
      <w:r>
        <w:rPr>
          <w:spacing w:val="-13"/>
        </w:rPr>
        <w:t> </w:t>
      </w:r>
      <w:r>
        <w:rPr/>
        <w:t>tento</w:t>
      </w:r>
      <w:r>
        <w:rPr>
          <w:spacing w:val="-11"/>
        </w:rPr>
        <w:t> </w:t>
      </w:r>
      <w:r>
        <w:rPr/>
        <w:t>vůz</w:t>
      </w:r>
      <w:r>
        <w:rPr>
          <w:spacing w:val="-12"/>
        </w:rPr>
        <w:t> </w:t>
      </w:r>
      <w:r>
        <w:rPr/>
        <w:t>dostal</w:t>
      </w:r>
      <w:r>
        <w:rPr>
          <w:spacing w:val="-10"/>
        </w:rPr>
        <w:t> </w:t>
      </w:r>
      <w:r>
        <w:rPr/>
        <w:t>národ</w:t>
      </w:r>
      <w:r>
        <w:rPr>
          <w:spacing w:val="-12"/>
        </w:rPr>
        <w:t> </w:t>
      </w:r>
      <w:r>
        <w:rPr/>
        <w:t>v</w:t>
      </w:r>
      <w:r>
        <w:rPr>
          <w:spacing w:val="-13"/>
        </w:rPr>
        <w:t> </w:t>
      </w:r>
      <w:r>
        <w:rPr/>
        <w:t>70.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80.</w:t>
      </w:r>
      <w:r>
        <w:rPr>
          <w:spacing w:val="-10"/>
        </w:rPr>
        <w:t> </w:t>
      </w:r>
      <w:r>
        <w:rPr/>
        <w:t>letech</w:t>
      </w:r>
      <w:r>
        <w:rPr>
          <w:spacing w:val="-11"/>
        </w:rPr>
        <w:t> </w:t>
      </w:r>
      <w:r>
        <w:rPr/>
        <w:t>minulého</w:t>
      </w:r>
      <w:r>
        <w:rPr>
          <w:spacing w:val="-11"/>
        </w:rPr>
        <w:t> </w:t>
      </w:r>
      <w:r>
        <w:rPr/>
        <w:t>století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silnice.</w:t>
      </w:r>
      <w:r>
        <w:rPr>
          <w:spacing w:val="-12"/>
        </w:rPr>
        <w:t> </w:t>
      </w:r>
      <w:r>
        <w:rPr/>
        <w:t>Mihai,</w:t>
      </w:r>
      <w:r>
        <w:rPr>
          <w:spacing w:val="-12"/>
        </w:rPr>
        <w:t> </w:t>
      </w:r>
      <w:r>
        <w:rPr/>
        <w:t>který</w:t>
      </w:r>
      <w:r>
        <w:rPr>
          <w:spacing w:val="-12"/>
        </w:rPr>
        <w:t> </w:t>
      </w:r>
      <w:r>
        <w:rPr/>
        <w:t>pracuje</w:t>
      </w:r>
      <w:r>
        <w:rPr>
          <w:spacing w:val="-13"/>
        </w:rPr>
        <w:t> </w:t>
      </w:r>
      <w:r>
        <w:rPr/>
        <w:t>jako architekt Renault Technologies v technickém centru Titu, má k tomuto modelu vázáno mnoho vzpomínek z dětství. Je hrdý na to, že zrenovoval otcovu Dacii 1310, a od té doby se stal jejím oddaným fanouškem. Vezme nás na cestu kolem svého milovaného vozu a historie, která se za ním skrývá.</w:t>
      </w:r>
    </w:p>
    <w:p>
      <w:pPr>
        <w:pStyle w:val="BodyText"/>
        <w:spacing w:before="12"/>
        <w:rPr>
          <w:sz w:val="27"/>
        </w:rPr>
      </w:pPr>
    </w:p>
    <w:p>
      <w:pPr>
        <w:spacing w:line="228" w:lineRule="auto" w:before="1"/>
        <w:ind w:left="3993" w:right="0" w:firstLine="55"/>
        <w:jc w:val="left"/>
        <w:rPr>
          <w:rFonts w:ascii="DaciaBlock-Light" w:hAnsi="DaciaBlock-Light"/>
          <w:sz w:val="2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541019</wp:posOffset>
            </wp:positionH>
            <wp:positionV relativeFrom="paragraph">
              <wp:posOffset>-579</wp:posOffset>
            </wp:positionV>
            <wp:extent cx="2349500" cy="1569720"/>
            <wp:effectExtent l="0" t="0" r="0" b="0"/>
            <wp:wrapNone/>
            <wp:docPr id="5" name="image3.jpeg" descr="2022 - Story Dacia - Dacia 1300: The car that started it 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ciaBlock-Light" w:hAnsi="DaciaBlock-Light"/>
          <w:color w:val="EB6428"/>
          <w:w w:val="95"/>
          <w:sz w:val="21"/>
        </w:rPr>
        <w:t>„Každý</w:t>
      </w:r>
      <w:r>
        <w:rPr>
          <w:rFonts w:ascii="DaciaBlock-Light" w:hAnsi="DaciaBlock-Light"/>
          <w:color w:val="EB6428"/>
          <w:spacing w:val="-8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Rumun</w:t>
      </w:r>
      <w:r>
        <w:rPr>
          <w:rFonts w:ascii="DaciaBlock-Light" w:hAnsi="DaciaBlock-Light"/>
          <w:color w:val="EB6428"/>
          <w:spacing w:val="-9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má</w:t>
      </w:r>
      <w:r>
        <w:rPr>
          <w:rFonts w:ascii="DaciaBlock-Light" w:hAnsi="DaciaBlock-Light"/>
          <w:color w:val="EB6428"/>
          <w:spacing w:val="-12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s</w:t>
      </w:r>
      <w:r>
        <w:rPr>
          <w:rFonts w:ascii="DaciaBlock-Light" w:hAnsi="DaciaBlock-Light"/>
          <w:color w:val="EB6428"/>
          <w:spacing w:val="-6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vozem</w:t>
      </w:r>
      <w:r>
        <w:rPr>
          <w:rFonts w:ascii="DaciaBlock-Light" w:hAnsi="DaciaBlock-Light"/>
          <w:color w:val="EB6428"/>
          <w:spacing w:val="-12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Dacia</w:t>
      </w:r>
      <w:r>
        <w:rPr>
          <w:rFonts w:ascii="DaciaBlock-Light" w:hAnsi="DaciaBlock-Light"/>
          <w:color w:val="EB6428"/>
          <w:spacing w:val="-8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1300</w:t>
      </w:r>
      <w:r>
        <w:rPr>
          <w:rFonts w:ascii="DaciaBlock-Light" w:hAnsi="DaciaBlock-Light"/>
          <w:color w:val="EB6428"/>
          <w:spacing w:val="-12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svůj</w:t>
      </w:r>
      <w:r>
        <w:rPr>
          <w:rFonts w:ascii="DaciaBlock-Light" w:hAnsi="DaciaBlock-Light"/>
          <w:color w:val="EB6428"/>
          <w:spacing w:val="-8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osobní</w:t>
      </w:r>
      <w:r>
        <w:rPr>
          <w:rFonts w:ascii="DaciaBlock-Light" w:hAnsi="DaciaBlock-Light"/>
          <w:color w:val="EB6428"/>
          <w:spacing w:val="-9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příběh.</w:t>
      </w:r>
      <w:r>
        <w:rPr>
          <w:rFonts w:ascii="DaciaBlock-Light" w:hAnsi="DaciaBlock-Light"/>
          <w:color w:val="EB6428"/>
          <w:spacing w:val="-11"/>
          <w:w w:val="95"/>
          <w:sz w:val="21"/>
        </w:rPr>
        <w:t> </w:t>
      </w:r>
      <w:r>
        <w:rPr>
          <w:rFonts w:ascii="DaciaBlock-Light" w:hAnsi="DaciaBlock-Light"/>
          <w:color w:val="EB6428"/>
          <w:w w:val="95"/>
          <w:sz w:val="21"/>
        </w:rPr>
        <w:t>Na </w:t>
      </w:r>
      <w:r>
        <w:rPr>
          <w:rFonts w:ascii="DaciaBlock-Light" w:hAnsi="DaciaBlock-Light"/>
          <w:color w:val="EB6428"/>
          <w:sz w:val="21"/>
        </w:rPr>
        <w:t>ulici</w:t>
      </w:r>
      <w:r>
        <w:rPr>
          <w:rFonts w:ascii="DaciaBlock-Light" w:hAnsi="DaciaBlock-Light"/>
          <w:color w:val="EB6428"/>
          <w:spacing w:val="-4"/>
          <w:sz w:val="21"/>
        </w:rPr>
        <w:t> </w:t>
      </w:r>
      <w:r>
        <w:rPr>
          <w:rFonts w:ascii="DaciaBlock-Light" w:hAnsi="DaciaBlock-Light"/>
          <w:color w:val="EB6428"/>
          <w:sz w:val="21"/>
        </w:rPr>
        <w:t>se za</w:t>
      </w:r>
      <w:r>
        <w:rPr>
          <w:rFonts w:ascii="DaciaBlock-Light" w:hAnsi="DaciaBlock-Light"/>
          <w:color w:val="EB6428"/>
          <w:spacing w:val="-1"/>
          <w:sz w:val="21"/>
        </w:rPr>
        <w:t> </w:t>
      </w:r>
      <w:r>
        <w:rPr>
          <w:rFonts w:ascii="DaciaBlock-Light" w:hAnsi="DaciaBlock-Light"/>
          <w:color w:val="EB6428"/>
          <w:sz w:val="21"/>
        </w:rPr>
        <w:t>ním otočí</w:t>
      </w:r>
      <w:r>
        <w:rPr>
          <w:rFonts w:ascii="DaciaBlock-Light" w:hAnsi="DaciaBlock-Light"/>
          <w:color w:val="EB6428"/>
          <w:spacing w:val="-1"/>
          <w:sz w:val="21"/>
        </w:rPr>
        <w:t> </w:t>
      </w:r>
      <w:r>
        <w:rPr>
          <w:rFonts w:ascii="DaciaBlock-Light" w:hAnsi="DaciaBlock-Light"/>
          <w:color w:val="EB6428"/>
          <w:sz w:val="21"/>
        </w:rPr>
        <w:t>mnoho</w:t>
      </w:r>
      <w:r>
        <w:rPr>
          <w:rFonts w:ascii="DaciaBlock-Light" w:hAnsi="DaciaBlock-Light"/>
          <w:color w:val="EB6428"/>
          <w:spacing w:val="-1"/>
          <w:sz w:val="21"/>
        </w:rPr>
        <w:t> </w:t>
      </w:r>
      <w:r>
        <w:rPr>
          <w:rFonts w:ascii="DaciaBlock-Light" w:hAnsi="DaciaBlock-Light"/>
          <w:color w:val="EB6428"/>
          <w:sz w:val="21"/>
        </w:rPr>
        <w:t>lidí.”</w:t>
      </w:r>
    </w:p>
    <w:p>
      <w:pPr>
        <w:pStyle w:val="BodyText"/>
        <w:spacing w:before="208"/>
        <w:ind w:left="3993"/>
      </w:pPr>
      <w:r>
        <w:rPr>
          <w:b/>
        </w:rPr>
        <w:t>Mihai</w:t>
      </w:r>
      <w:r>
        <w:rPr/>
        <w:t>,</w:t>
      </w:r>
      <w:r>
        <w:rPr>
          <w:spacing w:val="-2"/>
        </w:rPr>
        <w:t> </w:t>
      </w:r>
      <w:r>
        <w:rPr/>
        <w:t>architekt</w:t>
      </w:r>
      <w:r>
        <w:rPr>
          <w:spacing w:val="-1"/>
        </w:rPr>
        <w:t> </w:t>
      </w:r>
      <w:r>
        <w:rPr/>
        <w:t>ve</w:t>
      </w:r>
      <w:r>
        <w:rPr>
          <w:spacing w:val="-4"/>
        </w:rPr>
        <w:t> </w:t>
      </w:r>
      <w:r>
        <w:rPr/>
        <w:t>společnosti</w:t>
      </w:r>
      <w:r>
        <w:rPr>
          <w:spacing w:val="-1"/>
        </w:rPr>
        <w:t> </w:t>
      </w:r>
      <w:r>
        <w:rPr/>
        <w:t>Renault</w:t>
      </w:r>
      <w:r>
        <w:rPr>
          <w:spacing w:val="-1"/>
        </w:rPr>
        <w:t> </w:t>
      </w:r>
      <w:r>
        <w:rPr>
          <w:spacing w:val="-2"/>
        </w:rPr>
        <w:t>Technologies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2"/>
        <w:rPr>
          <w:sz w:val="35"/>
        </w:rPr>
      </w:pPr>
    </w:p>
    <w:p>
      <w:pPr>
        <w:pStyle w:val="Heading1"/>
      </w:pPr>
      <w:r>
        <w:rPr>
          <w:color w:val="636B52"/>
        </w:rPr>
        <w:t>EMOTIVNÍ</w:t>
      </w:r>
      <w:r>
        <w:rPr>
          <w:color w:val="636B52"/>
          <w:spacing w:val="1"/>
        </w:rPr>
        <w:t> </w:t>
      </w:r>
      <w:r>
        <w:rPr>
          <w:color w:val="636B52"/>
          <w:spacing w:val="-2"/>
        </w:rPr>
        <w:t>DĚDICTVÍ</w:t>
      </w:r>
    </w:p>
    <w:p>
      <w:pPr>
        <w:spacing w:before="57"/>
        <w:ind w:left="112" w:right="316" w:firstLine="0"/>
        <w:jc w:val="both"/>
        <w:rPr>
          <w:i/>
          <w:sz w:val="24"/>
        </w:rPr>
      </w:pPr>
      <w:r>
        <w:rPr>
          <w:sz w:val="24"/>
        </w:rPr>
        <w:t>Dacia 1300, která byla v Rumunsku ikonickým modelem po více než tři desetiletí, se zapsala do paměti národa. </w:t>
      </w:r>
      <w:r>
        <w:rPr>
          <w:b/>
          <w:sz w:val="24"/>
        </w:rPr>
        <w:t>Vůz pro všechny rodiny</w:t>
      </w:r>
      <w:r>
        <w:rPr>
          <w:sz w:val="24"/>
        </w:rPr>
        <w:t>, taxíky na každém rohu ve městech země a další: to jsou příjemné vzpomínky, které si mnozí Rumuni na tento ikonický model stále uchovávají. Jak říká Mihai: </w:t>
      </w:r>
      <w:r>
        <w:rPr>
          <w:i/>
          <w:sz w:val="24"/>
        </w:rPr>
        <w:t>"Dacia 1300 je robustní, jednoduchý a pohodlný vůz; vlastnosti, které jsou věrné DNA značky Dacia."</w:t>
      </w:r>
    </w:p>
    <w:p>
      <w:pPr>
        <w:pStyle w:val="BodyText"/>
        <w:spacing w:before="3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540384</wp:posOffset>
            </wp:positionH>
            <wp:positionV relativeFrom="paragraph">
              <wp:posOffset>244500</wp:posOffset>
            </wp:positionV>
            <wp:extent cx="6513636" cy="3295554"/>
            <wp:effectExtent l="0" t="0" r="0" b="0"/>
            <wp:wrapTopAndBottom/>
            <wp:docPr id="7" name="image4.jpeg" descr="2022 - Story Dacia - Dacia 1300: The car that started it 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36" cy="329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460" w:bottom="280" w:left="740" w:right="360"/>
        </w:sectPr>
      </w:pPr>
    </w:p>
    <w:p>
      <w:pPr>
        <w:pStyle w:val="BodyText"/>
        <w:ind w:left="186"/>
        <w:rPr>
          <w:sz w:val="20"/>
        </w:rPr>
      </w:pPr>
      <w:r>
        <w:rPr>
          <w:sz w:val="20"/>
        </w:rPr>
        <w:drawing>
          <wp:inline distT="0" distB="0" distL="0" distR="0">
            <wp:extent cx="6487477" cy="216255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47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2473" w:right="2678" w:firstLine="0"/>
        <w:jc w:val="center"/>
        <w:rPr>
          <w:i/>
          <w:sz w:val="24"/>
        </w:rPr>
      </w:pPr>
      <w:r>
        <w:rPr>
          <w:i/>
          <w:sz w:val="24"/>
        </w:rPr>
        <w:t>Dacia 1300 kombi z roku </w:t>
      </w:r>
      <w:r>
        <w:rPr>
          <w:i/>
          <w:spacing w:val="-4"/>
          <w:sz w:val="24"/>
        </w:rPr>
        <w:t>1975</w:t>
      </w:r>
    </w:p>
    <w:p>
      <w:pPr>
        <w:pStyle w:val="BodyText"/>
        <w:spacing w:before="11"/>
        <w:rPr>
          <w:i/>
          <w:sz w:val="27"/>
        </w:rPr>
      </w:pPr>
    </w:p>
    <w:p>
      <w:pPr>
        <w:spacing w:before="0"/>
        <w:ind w:left="112" w:right="319" w:firstLine="0"/>
        <w:jc w:val="both"/>
        <w:rPr>
          <w:sz w:val="24"/>
        </w:rPr>
      </w:pPr>
      <w:r>
        <w:rPr>
          <w:sz w:val="24"/>
        </w:rPr>
        <w:t>Rumunští zákazníci a místní ekonomika si model rychle oblíbili. Lidé spěchali s nákupem vozu, který</w:t>
      </w:r>
      <w:r>
        <w:rPr>
          <w:spacing w:val="-3"/>
          <w:sz w:val="24"/>
        </w:rPr>
        <w:t> </w:t>
      </w:r>
      <w:r>
        <w:rPr>
          <w:sz w:val="24"/>
        </w:rPr>
        <w:t>byl</w:t>
      </w:r>
      <w:r>
        <w:rPr>
          <w:spacing w:val="-3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70.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letech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nejen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nejmodernějším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vozem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východní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Evropě,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také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nejlevnějším – prodával se za cenu, která by dnes stála 3 200 eur</w:t>
      </w:r>
      <w:r>
        <w:rPr>
          <w:sz w:val="24"/>
        </w:rPr>
        <w:t>.</w:t>
      </w: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636B52"/>
        </w:rPr>
        <w:t>RODINNÉ</w:t>
      </w:r>
      <w:r>
        <w:rPr>
          <w:color w:val="636B52"/>
          <w:spacing w:val="-1"/>
        </w:rPr>
        <w:t> </w:t>
      </w:r>
      <w:r>
        <w:rPr>
          <w:color w:val="636B52"/>
          <w:spacing w:val="-2"/>
        </w:rPr>
        <w:t>DĚDICTVÍ</w:t>
      </w:r>
    </w:p>
    <w:p>
      <w:pPr>
        <w:spacing w:before="60"/>
        <w:ind w:left="112" w:right="316" w:firstLine="0"/>
        <w:jc w:val="both"/>
        <w:rPr>
          <w:sz w:val="24"/>
        </w:rPr>
      </w:pPr>
      <w:r>
        <w:rPr>
          <w:sz w:val="24"/>
        </w:rPr>
        <w:t>Mihai vlastní benzínovou </w:t>
      </w:r>
      <w:r>
        <w:rPr>
          <w:b/>
          <w:sz w:val="24"/>
        </w:rPr>
        <w:t>Dacii 1310 </w:t>
      </w:r>
      <w:r>
        <w:rPr>
          <w:sz w:val="24"/>
        </w:rPr>
        <w:t>TLX o objemu 1,3 l, kterou jeho otec koupil v roce 1992. Vůz známý jako Dacia 1300, který se vyráběl v letech 1969-1979 a byl identickou kopií francouzského Renaultu</w:t>
      </w:r>
      <w:r>
        <w:rPr>
          <w:spacing w:val="-11"/>
          <w:sz w:val="24"/>
        </w:rPr>
        <w:t> </w:t>
      </w:r>
      <w:r>
        <w:rPr>
          <w:sz w:val="24"/>
        </w:rPr>
        <w:t>12,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pak</w:t>
      </w:r>
      <w:r>
        <w:rPr>
          <w:spacing w:val="-8"/>
          <w:sz w:val="24"/>
        </w:rPr>
        <w:t> </w:t>
      </w:r>
      <w:r>
        <w:rPr>
          <w:sz w:val="24"/>
        </w:rPr>
        <w:t>až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roku</w:t>
      </w:r>
      <w:r>
        <w:rPr>
          <w:spacing w:val="-11"/>
          <w:sz w:val="24"/>
        </w:rPr>
        <w:t> </w:t>
      </w:r>
      <w:r>
        <w:rPr>
          <w:sz w:val="24"/>
        </w:rPr>
        <w:t>2004</w:t>
      </w:r>
      <w:r>
        <w:rPr>
          <w:spacing w:val="-11"/>
          <w:sz w:val="24"/>
        </w:rPr>
        <w:t> </w:t>
      </w:r>
      <w:r>
        <w:rPr>
          <w:sz w:val="24"/>
        </w:rPr>
        <w:t>jmenoval</w:t>
      </w:r>
      <w:r>
        <w:rPr>
          <w:spacing w:val="-9"/>
          <w:sz w:val="24"/>
        </w:rPr>
        <w:t> </w:t>
      </w:r>
      <w:r>
        <w:rPr>
          <w:sz w:val="24"/>
        </w:rPr>
        <w:t>Dacia</w:t>
      </w:r>
      <w:r>
        <w:rPr>
          <w:spacing w:val="-9"/>
          <w:sz w:val="24"/>
        </w:rPr>
        <w:t> </w:t>
      </w:r>
      <w:r>
        <w:rPr>
          <w:sz w:val="24"/>
        </w:rPr>
        <w:t>1310.</w:t>
      </w:r>
      <w:r>
        <w:rPr>
          <w:spacing w:val="-10"/>
          <w:sz w:val="24"/>
        </w:rPr>
        <w:t> </w:t>
      </w:r>
      <w:r>
        <w:rPr>
          <w:sz w:val="24"/>
        </w:rPr>
        <w:t>Náš</w:t>
      </w:r>
      <w:r>
        <w:rPr>
          <w:spacing w:val="-11"/>
          <w:sz w:val="24"/>
        </w:rPr>
        <w:t> </w:t>
      </w:r>
      <w:r>
        <w:rPr>
          <w:sz w:val="24"/>
        </w:rPr>
        <w:t>důvěryhodný</w:t>
      </w:r>
      <w:r>
        <w:rPr>
          <w:spacing w:val="-11"/>
          <w:sz w:val="24"/>
        </w:rPr>
        <w:t> </w:t>
      </w:r>
      <w:r>
        <w:rPr>
          <w:sz w:val="24"/>
        </w:rPr>
        <w:t>fanoušek</w:t>
      </w:r>
      <w:r>
        <w:rPr>
          <w:spacing w:val="-10"/>
          <w:sz w:val="24"/>
        </w:rPr>
        <w:t> </w:t>
      </w:r>
      <w:r>
        <w:rPr>
          <w:sz w:val="24"/>
        </w:rPr>
        <w:t>upozorňuje, že </w:t>
      </w:r>
      <w:r>
        <w:rPr>
          <w:i/>
          <w:sz w:val="24"/>
        </w:rPr>
        <w:t>"dva hlavní rozdíly mezi 1300 a 1310 jsou nový design přední části se čtyřmi světly a černou středovou mřížkou, stejně jako zadní optika"</w:t>
      </w:r>
      <w:r>
        <w:rPr>
          <w:sz w:val="24"/>
        </w:rPr>
        <w:t>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540384</wp:posOffset>
            </wp:positionH>
            <wp:positionV relativeFrom="paragraph">
              <wp:posOffset>243357</wp:posOffset>
            </wp:positionV>
            <wp:extent cx="6586265" cy="3598163"/>
            <wp:effectExtent l="0" t="0" r="0" b="0"/>
            <wp:wrapTopAndBottom/>
            <wp:docPr id="11" name="image6.jpeg" descr="2022 - Story Dacia - Dacia 1300: The car that started it 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265" cy="3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"/>
        <w:ind w:left="2473" w:right="2678" w:firstLine="0"/>
        <w:jc w:val="center"/>
        <w:rPr>
          <w:i/>
          <w:sz w:val="24"/>
        </w:rPr>
      </w:pPr>
      <w:r>
        <w:rPr>
          <w:i/>
          <w:sz w:val="24"/>
        </w:rPr>
        <w:t>Dacia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roku</w:t>
      </w:r>
      <w:r>
        <w:rPr>
          <w:i/>
          <w:spacing w:val="-1"/>
          <w:sz w:val="24"/>
        </w:rPr>
        <w:t> </w:t>
      </w:r>
      <w:r>
        <w:rPr>
          <w:i/>
          <w:spacing w:val="-4"/>
          <w:sz w:val="24"/>
        </w:rPr>
        <w:t>1983</w:t>
      </w:r>
    </w:p>
    <w:p>
      <w:pPr>
        <w:spacing w:after="0"/>
        <w:jc w:val="center"/>
        <w:rPr>
          <w:sz w:val="24"/>
        </w:rPr>
        <w:sectPr>
          <w:pgSz w:w="11910" w:h="16840"/>
          <w:pgMar w:top="1540" w:bottom="280" w:left="740" w:right="360"/>
        </w:sectPr>
      </w:pPr>
    </w:p>
    <w:p>
      <w:pPr>
        <w:pStyle w:val="BodyText"/>
        <w:spacing w:before="82"/>
        <w:ind w:left="112" w:right="318"/>
        <w:jc w:val="both"/>
      </w:pPr>
      <w:r>
        <w:rPr/>
        <w:t>V polovině 80. let se vozy Dacia vyráběly z </w:t>
      </w:r>
      <w:r>
        <w:rPr>
          <w:b/>
        </w:rPr>
        <w:t>98 % z místních dílů</w:t>
      </w:r>
      <w:r>
        <w:rPr/>
        <w:t>, což usnadňovalo opravy a renovace starších modelů s použitím originálních dílů. Právě tak se Mihaiovi podařilo s podporou místní sítě příznivců vozů Dacia uvést svůj vůz Dacia 1310 TLX do původního stavu: "S postupem času</w:t>
      </w:r>
      <w:r>
        <w:rPr>
          <w:spacing w:val="-6"/>
        </w:rPr>
        <w:t> </w:t>
      </w:r>
      <w:r>
        <w:rPr/>
        <w:t>je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Rumunsku</w:t>
      </w:r>
      <w:r>
        <w:rPr>
          <w:spacing w:val="-6"/>
        </w:rPr>
        <w:t> </w:t>
      </w:r>
      <w:r>
        <w:rPr/>
        <w:t>stále</w:t>
      </w:r>
      <w:r>
        <w:rPr>
          <w:spacing w:val="-5"/>
        </w:rPr>
        <w:t> </w:t>
      </w:r>
      <w:r>
        <w:rPr/>
        <w:t>více</w:t>
      </w:r>
      <w:r>
        <w:rPr>
          <w:spacing w:val="-3"/>
        </w:rPr>
        <w:t> </w:t>
      </w:r>
      <w:r>
        <w:rPr/>
        <w:t>fanoušků</w:t>
      </w:r>
      <w:r>
        <w:rPr>
          <w:spacing w:val="-6"/>
        </w:rPr>
        <w:t> </w:t>
      </w:r>
      <w:r>
        <w:rPr/>
        <w:t>vozů</w:t>
      </w:r>
      <w:r>
        <w:rPr>
          <w:spacing w:val="-3"/>
        </w:rPr>
        <w:t> </w:t>
      </w:r>
      <w:r>
        <w:rPr/>
        <w:t>Dacia.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každým</w:t>
      </w:r>
      <w:r>
        <w:rPr>
          <w:spacing w:val="-2"/>
        </w:rPr>
        <w:t> </w:t>
      </w:r>
      <w:r>
        <w:rPr/>
        <w:t>rokem</w:t>
      </w:r>
      <w:r>
        <w:rPr>
          <w:spacing w:val="-5"/>
        </w:rPr>
        <w:t> </w:t>
      </w:r>
      <w:r>
        <w:rPr/>
        <w:t>přibývá</w:t>
      </w:r>
      <w:r>
        <w:rPr>
          <w:spacing w:val="-3"/>
        </w:rPr>
        <w:t> </w:t>
      </w:r>
      <w:r>
        <w:rPr/>
        <w:t>Rumunů,</w:t>
      </w:r>
      <w:r>
        <w:rPr>
          <w:spacing w:val="-5"/>
        </w:rPr>
        <w:t> </w:t>
      </w:r>
      <w:r>
        <w:rPr/>
        <w:t>kteří</w:t>
      </w:r>
      <w:r>
        <w:rPr>
          <w:spacing w:val="-6"/>
        </w:rPr>
        <w:t> </w:t>
      </w:r>
      <w:r>
        <w:rPr/>
        <w:t>tento model objevují."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2.549999pt;margin-top:19.18pt;width:518.75pt;height:340.7pt;mso-position-horizontal-relative:page;mso-position-vertical-relative:paragraph;z-index:-15726080;mso-wrap-distance-left:0;mso-wrap-distance-right:0" id="docshapegroup2" coordorigin="851,384" coordsize="10375,6814">
            <v:shape style="position:absolute;left:851;top:383;width:10375;height:3360" type="#_x0000_t75" id="docshape3" alt="2022 - Story Dacia - Dacia 1300: The car that started it all" stroked="false">
              <v:imagedata r:id="rId11" o:title=""/>
            </v:shape>
            <v:shape style="position:absolute;left:855;top:3743;width:10366;height:3454" type="#_x0000_t75" id="docshape4" stroked="false">
              <v:imagedata r:id="rId12" o:title=""/>
            </v:shape>
            <w10:wrap type="topAndBottom"/>
          </v:group>
        </w:pict>
      </w:r>
    </w:p>
    <w:p>
      <w:pPr>
        <w:spacing w:before="1"/>
        <w:ind w:left="2473" w:right="2676" w:firstLine="0"/>
        <w:jc w:val="center"/>
        <w:rPr>
          <w:i/>
          <w:sz w:val="24"/>
        </w:rPr>
      </w:pPr>
      <w:r>
        <w:rPr>
          <w:i/>
          <w:sz w:val="24"/>
        </w:rPr>
        <w:t>Mihai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řídí vůz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1310,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který zdědil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svém </w:t>
      </w:r>
      <w:r>
        <w:rPr>
          <w:i/>
          <w:spacing w:val="-4"/>
          <w:sz w:val="24"/>
        </w:rPr>
        <w:t>otci</w:t>
      </w:r>
    </w:p>
    <w:p>
      <w:pPr>
        <w:pStyle w:val="BodyText"/>
        <w:spacing w:before="11"/>
        <w:rPr>
          <w:i/>
          <w:sz w:val="27"/>
        </w:rPr>
      </w:pPr>
    </w:p>
    <w:p>
      <w:pPr>
        <w:spacing w:before="0"/>
        <w:ind w:left="112" w:right="313" w:firstLine="0"/>
        <w:jc w:val="both"/>
        <w:rPr>
          <w:sz w:val="24"/>
        </w:rPr>
      </w:pPr>
      <w:r>
        <w:rPr>
          <w:sz w:val="24"/>
        </w:rPr>
        <w:t>Mihai často usedá za volant svého vozu Dacia 1310. Právě s tímto vozem jezdila jeho rodina na dovolenou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je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také</w:t>
      </w:r>
      <w:r>
        <w:rPr>
          <w:spacing w:val="-5"/>
          <w:sz w:val="24"/>
        </w:rPr>
        <w:t> </w:t>
      </w:r>
      <w:r>
        <w:rPr>
          <w:sz w:val="24"/>
        </w:rPr>
        <w:t>vůz,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kterém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naučil</w:t>
      </w:r>
      <w:r>
        <w:rPr>
          <w:spacing w:val="-5"/>
          <w:sz w:val="24"/>
        </w:rPr>
        <w:t> </w:t>
      </w:r>
      <w:r>
        <w:rPr>
          <w:sz w:val="24"/>
        </w:rPr>
        <w:t>řídit.</w:t>
      </w:r>
      <w:r>
        <w:rPr>
          <w:spacing w:val="-4"/>
          <w:sz w:val="24"/>
        </w:rPr>
        <w:t> </w:t>
      </w:r>
      <w:r>
        <w:rPr>
          <w:sz w:val="24"/>
        </w:rPr>
        <w:t>Nespočet</w:t>
      </w:r>
      <w:r>
        <w:rPr>
          <w:spacing w:val="-5"/>
          <w:sz w:val="24"/>
        </w:rPr>
        <w:t> </w:t>
      </w:r>
      <w:r>
        <w:rPr>
          <w:sz w:val="24"/>
        </w:rPr>
        <w:t>vzpomínek,</w:t>
      </w:r>
      <w:r>
        <w:rPr>
          <w:spacing w:val="-4"/>
          <w:sz w:val="24"/>
        </w:rPr>
        <w:t> </w:t>
      </w:r>
      <w:r>
        <w:rPr>
          <w:sz w:val="24"/>
        </w:rPr>
        <w:t>které</w:t>
      </w:r>
      <w:r>
        <w:rPr>
          <w:spacing w:val="-6"/>
          <w:sz w:val="24"/>
        </w:rPr>
        <w:t> </w:t>
      </w:r>
      <w:r>
        <w:rPr>
          <w:sz w:val="24"/>
        </w:rPr>
        <w:t>vytvářejí</w:t>
      </w:r>
      <w:r>
        <w:rPr>
          <w:spacing w:val="-3"/>
          <w:sz w:val="24"/>
        </w:rPr>
        <w:t> </w:t>
      </w:r>
      <w:r>
        <w:rPr>
          <w:sz w:val="24"/>
        </w:rPr>
        <w:t>hluboké sentimentální pouto. Ale je v tom ještě něco víc. </w:t>
      </w:r>
      <w:r>
        <w:rPr>
          <w:b/>
          <w:sz w:val="24"/>
        </w:rPr>
        <w:t>Mihai je hrdý na to, že řídí vůz Dacia</w:t>
      </w:r>
      <w:r>
        <w:rPr>
          <w:sz w:val="24"/>
        </w:rPr>
        <w:t>, který považuje</w:t>
      </w:r>
      <w:r>
        <w:rPr>
          <w:spacing w:val="-14"/>
          <w:sz w:val="24"/>
        </w:rPr>
        <w:t> </w:t>
      </w:r>
      <w:r>
        <w:rPr>
          <w:sz w:val="24"/>
        </w:rPr>
        <w:t>za</w:t>
      </w:r>
      <w:r>
        <w:rPr>
          <w:spacing w:val="-14"/>
          <w:sz w:val="24"/>
        </w:rPr>
        <w:t> </w:t>
      </w:r>
      <w:r>
        <w:rPr>
          <w:sz w:val="24"/>
        </w:rPr>
        <w:t>rodinné</w:t>
      </w:r>
      <w:r>
        <w:rPr>
          <w:spacing w:val="-14"/>
          <w:sz w:val="24"/>
        </w:rPr>
        <w:t> </w:t>
      </w:r>
      <w:r>
        <w:rPr>
          <w:sz w:val="24"/>
        </w:rPr>
        <w:t>dědictví,</w:t>
      </w:r>
      <w:r>
        <w:rPr>
          <w:spacing w:val="-13"/>
          <w:sz w:val="24"/>
        </w:rPr>
        <w:t> </w:t>
      </w:r>
      <w:r>
        <w:rPr>
          <w:sz w:val="24"/>
        </w:rPr>
        <w:t>jež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dědí</w:t>
      </w:r>
      <w:r>
        <w:rPr>
          <w:spacing w:val="-13"/>
          <w:sz w:val="24"/>
        </w:rPr>
        <w:t> </w:t>
      </w:r>
      <w:r>
        <w:rPr>
          <w:sz w:val="24"/>
        </w:rPr>
        <w:t>z</w:t>
      </w:r>
      <w:r>
        <w:rPr>
          <w:spacing w:val="-14"/>
          <w:sz w:val="24"/>
        </w:rPr>
        <w:t> </w:t>
      </w:r>
      <w:r>
        <w:rPr>
          <w:sz w:val="24"/>
        </w:rPr>
        <w:t>generace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3"/>
          <w:sz w:val="24"/>
        </w:rPr>
        <w:t> </w:t>
      </w:r>
      <w:r>
        <w:rPr>
          <w:sz w:val="24"/>
        </w:rPr>
        <w:t>generaci.</w:t>
      </w:r>
      <w:r>
        <w:rPr>
          <w:spacing w:val="33"/>
          <w:sz w:val="24"/>
        </w:rPr>
        <w:t> </w:t>
      </w:r>
      <w:r>
        <w:rPr>
          <w:i/>
          <w:sz w:val="24"/>
        </w:rPr>
        <w:t>"Když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řídím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svou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Dacii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1310,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cítím se prostě dobře," </w:t>
      </w:r>
      <w:r>
        <w:rPr>
          <w:sz w:val="24"/>
        </w:rPr>
        <w:t>svěřuje se.</w:t>
      </w:r>
    </w:p>
    <w:p>
      <w:pPr>
        <w:spacing w:after="0"/>
        <w:jc w:val="both"/>
        <w:rPr>
          <w:sz w:val="24"/>
        </w:rPr>
        <w:sectPr>
          <w:pgSz w:w="11910" w:h="16840"/>
          <w:pgMar w:top="1460" w:bottom="280" w:left="740" w:right="360"/>
        </w:sectPr>
      </w:pPr>
    </w:p>
    <w:p>
      <w:pPr>
        <w:pStyle w:val="Heading1"/>
        <w:spacing w:before="83"/>
      </w:pPr>
      <w:r>
        <w:rPr>
          <w:color w:val="636B52"/>
        </w:rPr>
        <w:t>NÁRODNÍ</w:t>
      </w:r>
      <w:r>
        <w:rPr>
          <w:color w:val="636B52"/>
          <w:spacing w:val="-2"/>
        </w:rPr>
        <w:t> DĚDICTVÍ</w:t>
      </w:r>
    </w:p>
    <w:p>
      <w:pPr>
        <w:pStyle w:val="BodyText"/>
        <w:spacing w:before="59"/>
        <w:ind w:left="112" w:right="314"/>
        <w:jc w:val="both"/>
      </w:pPr>
      <w:r>
        <w:rPr/>
        <w:t>Stejně</w:t>
      </w:r>
      <w:r>
        <w:rPr>
          <w:spacing w:val="-3"/>
        </w:rPr>
        <w:t> </w:t>
      </w:r>
      <w:r>
        <w:rPr/>
        <w:t>jako</w:t>
      </w:r>
      <w:r>
        <w:rPr>
          <w:spacing w:val="-4"/>
        </w:rPr>
        <w:t> </w:t>
      </w:r>
      <w:r>
        <w:rPr/>
        <w:t>Mihai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/>
        <w:t>stále</w:t>
      </w:r>
      <w:r>
        <w:rPr>
          <w:spacing w:val="-5"/>
        </w:rPr>
        <w:t> </w:t>
      </w:r>
      <w:r>
        <w:rPr/>
        <w:t>více</w:t>
      </w:r>
      <w:r>
        <w:rPr>
          <w:spacing w:val="-3"/>
        </w:rPr>
        <w:t> </w:t>
      </w:r>
      <w:r>
        <w:rPr/>
        <w:t>Rumunů</w:t>
      </w:r>
      <w:r>
        <w:rPr>
          <w:spacing w:val="-6"/>
        </w:rPr>
        <w:t> </w:t>
      </w:r>
      <w:r>
        <w:rPr/>
        <w:t>hrdých</w:t>
      </w:r>
      <w:r>
        <w:rPr>
          <w:spacing w:val="-5"/>
        </w:rPr>
        <w:t> </w:t>
      </w:r>
      <w:r>
        <w:rPr/>
        <w:t>na</w:t>
      </w:r>
      <w:r>
        <w:rPr>
          <w:spacing w:val="-2"/>
        </w:rPr>
        <w:t> </w:t>
      </w:r>
      <w:r>
        <w:rPr>
          <w:b/>
        </w:rPr>
        <w:t>rumunské</w:t>
      </w:r>
      <w:r>
        <w:rPr>
          <w:b/>
          <w:spacing w:val="-5"/>
        </w:rPr>
        <w:t> </w:t>
      </w:r>
      <w:r>
        <w:rPr>
          <w:b/>
        </w:rPr>
        <w:t>automobilové</w:t>
      </w:r>
      <w:r>
        <w:rPr>
          <w:b/>
          <w:spacing w:val="-5"/>
        </w:rPr>
        <w:t> </w:t>
      </w:r>
      <w:r>
        <w:rPr>
          <w:b/>
        </w:rPr>
        <w:t>dědictví</w:t>
      </w:r>
      <w:r>
        <w:rPr>
          <w:b/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snaží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ho propagovat. Je třeba říci, že Dacia 1300 výrazně zlepšila mobilitu a s ní spojenou svobodu celého Rumunska.</w:t>
      </w:r>
      <w:r>
        <w:rPr>
          <w:spacing w:val="-11"/>
        </w:rPr>
        <w:t> </w:t>
      </w:r>
      <w:r>
        <w:rPr/>
        <w:t>Proto</w:t>
      </w:r>
      <w:r>
        <w:rPr>
          <w:spacing w:val="-9"/>
        </w:rPr>
        <w:t> </w:t>
      </w:r>
      <w:r>
        <w:rPr/>
        <w:t>zaujímá</w:t>
      </w:r>
      <w:r>
        <w:rPr>
          <w:spacing w:val="-12"/>
        </w:rPr>
        <w:t> </w:t>
      </w:r>
      <w:r>
        <w:rPr/>
        <w:t>zvláštní</w:t>
      </w:r>
      <w:r>
        <w:rPr>
          <w:spacing w:val="-11"/>
        </w:rPr>
        <w:t> </w:t>
      </w:r>
      <w:r>
        <w:rPr/>
        <w:t>místo</w:t>
      </w:r>
      <w:r>
        <w:rPr>
          <w:spacing w:val="-9"/>
        </w:rPr>
        <w:t> </w:t>
      </w:r>
      <w:r>
        <w:rPr/>
        <w:t>ve</w:t>
      </w:r>
      <w:r>
        <w:rPr>
          <w:spacing w:val="-12"/>
        </w:rPr>
        <w:t> </w:t>
      </w:r>
      <w:r>
        <w:rPr/>
        <w:t>vzpomínkách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dětství</w:t>
      </w:r>
      <w:r>
        <w:rPr>
          <w:spacing w:val="-11"/>
        </w:rPr>
        <w:t> </w:t>
      </w:r>
      <w:r>
        <w:rPr/>
        <w:t>celé</w:t>
      </w:r>
      <w:r>
        <w:rPr>
          <w:spacing w:val="-11"/>
        </w:rPr>
        <w:t> </w:t>
      </w:r>
      <w:r>
        <w:rPr/>
        <w:t>generace</w:t>
      </w:r>
      <w:r>
        <w:rPr>
          <w:spacing w:val="-11"/>
        </w:rPr>
        <w:t> </w:t>
      </w:r>
      <w:r>
        <w:rPr/>
        <w:t>Rumunů,</w:t>
      </w:r>
      <w:r>
        <w:rPr>
          <w:spacing w:val="-8"/>
        </w:rPr>
        <w:t> </w:t>
      </w:r>
      <w:r>
        <w:rPr/>
        <w:t>stejně jako Mihai.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540384</wp:posOffset>
            </wp:positionH>
            <wp:positionV relativeFrom="paragraph">
              <wp:posOffset>243052</wp:posOffset>
            </wp:positionV>
            <wp:extent cx="6602916" cy="4407884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16" cy="440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73" w:right="2679" w:firstLine="0"/>
        <w:jc w:val="center"/>
        <w:rPr>
          <w:i/>
          <w:sz w:val="24"/>
        </w:rPr>
      </w:pPr>
      <w:r>
        <w:rPr>
          <w:i/>
          <w:sz w:val="24"/>
        </w:rPr>
        <w:t>Dacia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1300,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národní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památka</w:t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112" w:right="313" w:firstLine="0"/>
        <w:jc w:val="both"/>
        <w:rPr>
          <w:sz w:val="24"/>
        </w:rPr>
      </w:pPr>
      <w:r>
        <w:rPr>
          <w:b/>
          <w:sz w:val="24"/>
        </w:rPr>
        <w:t>Dacia 1300</w:t>
      </w:r>
      <w:r>
        <w:rPr>
          <w:b/>
          <w:spacing w:val="-1"/>
          <w:sz w:val="24"/>
        </w:rPr>
        <w:t> </w:t>
      </w:r>
      <w:r>
        <w:rPr>
          <w:sz w:val="24"/>
        </w:rPr>
        <w:t>(a její pozdější modely) </w:t>
      </w:r>
      <w:r>
        <w:rPr>
          <w:b/>
          <w:sz w:val="24"/>
        </w:rPr>
        <w:t>je součástí rumunské historie </w:t>
      </w:r>
      <w:r>
        <w:rPr>
          <w:sz w:val="24"/>
        </w:rPr>
        <w:t>také díky svému </w:t>
      </w:r>
      <w:r>
        <w:rPr>
          <w:b/>
          <w:sz w:val="24"/>
        </w:rPr>
        <w:t>obchodnímu úspěchu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(2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miliony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prodaných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kusů)</w:t>
      </w:r>
      <w:r>
        <w:rPr>
          <w:b/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b/>
          <w:sz w:val="24"/>
        </w:rPr>
        <w:t>dlouhé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době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výroby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(35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let,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roku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1969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roku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2004)</w:t>
      </w:r>
      <w:r>
        <w:rPr>
          <w:sz w:val="24"/>
        </w:rPr>
        <w:t>. Během této doby prošel ne méně než šesti evolucemi a než byl jeho prodej v roce 2006, dva roky po</w:t>
      </w:r>
      <w:r>
        <w:rPr>
          <w:spacing w:val="-1"/>
          <w:sz w:val="24"/>
        </w:rPr>
        <w:t> </w:t>
      </w:r>
      <w:r>
        <w:rPr>
          <w:sz w:val="24"/>
        </w:rPr>
        <w:t>zahájení</w:t>
      </w:r>
      <w:r>
        <w:rPr>
          <w:spacing w:val="-2"/>
          <w:sz w:val="24"/>
        </w:rPr>
        <w:t> </w:t>
      </w:r>
      <w:r>
        <w:rPr>
          <w:sz w:val="24"/>
        </w:rPr>
        <w:t>výroby</w:t>
      </w:r>
      <w:r>
        <w:rPr>
          <w:spacing w:val="-1"/>
          <w:sz w:val="24"/>
        </w:rPr>
        <w:t> </w:t>
      </w:r>
      <w:r>
        <w:rPr>
          <w:sz w:val="24"/>
        </w:rPr>
        <w:t>modelu</w:t>
      </w:r>
      <w:r>
        <w:rPr>
          <w:spacing w:val="-2"/>
          <w:sz w:val="24"/>
        </w:rPr>
        <w:t> </w:t>
      </w:r>
      <w:r>
        <w:rPr>
          <w:sz w:val="24"/>
        </w:rPr>
        <w:t>Logan,</w:t>
      </w:r>
      <w:r>
        <w:rPr>
          <w:spacing w:val="-2"/>
          <w:sz w:val="24"/>
        </w:rPr>
        <w:t> </w:t>
      </w:r>
      <w:r>
        <w:rPr>
          <w:sz w:val="24"/>
        </w:rPr>
        <w:t>ukončen.</w:t>
      </w:r>
      <w:r>
        <w:rPr>
          <w:spacing w:val="-2"/>
          <w:sz w:val="24"/>
        </w:rPr>
        <w:t> </w:t>
      </w:r>
      <w:r>
        <w:rPr>
          <w:sz w:val="24"/>
        </w:rPr>
        <w:t>"Dacia</w:t>
      </w:r>
      <w:r>
        <w:rPr>
          <w:spacing w:val="-2"/>
          <w:sz w:val="24"/>
        </w:rPr>
        <w:t> </w:t>
      </w:r>
      <w:r>
        <w:rPr>
          <w:sz w:val="24"/>
        </w:rPr>
        <w:t>1300</w:t>
      </w:r>
      <w:r>
        <w:rPr>
          <w:spacing w:val="-2"/>
          <w:sz w:val="24"/>
        </w:rPr>
        <w:t> </w:t>
      </w:r>
      <w:r>
        <w:rPr>
          <w:sz w:val="24"/>
        </w:rPr>
        <w:t>je</w:t>
      </w:r>
      <w:r>
        <w:rPr>
          <w:spacing w:val="-2"/>
          <w:sz w:val="24"/>
        </w:rPr>
        <w:t> </w:t>
      </w:r>
      <w:r>
        <w:rPr>
          <w:sz w:val="24"/>
        </w:rPr>
        <w:t>ikonickým</w:t>
      </w:r>
      <w:r>
        <w:rPr>
          <w:spacing w:val="-1"/>
          <w:sz w:val="24"/>
        </w:rPr>
        <w:t> </w:t>
      </w:r>
      <w:r>
        <w:rPr>
          <w:sz w:val="24"/>
        </w:rPr>
        <w:t>vozem</w:t>
      </w:r>
      <w:r>
        <w:rPr>
          <w:spacing w:val="-1"/>
          <w:sz w:val="24"/>
        </w:rPr>
        <w:t> </w:t>
      </w:r>
      <w:r>
        <w:rPr>
          <w:sz w:val="24"/>
        </w:rPr>
        <w:t>Rumunska.</w:t>
      </w:r>
      <w:r>
        <w:rPr>
          <w:spacing w:val="-2"/>
          <w:sz w:val="24"/>
        </w:rPr>
        <w:t> </w:t>
      </w:r>
      <w:r>
        <w:rPr>
          <w:sz w:val="24"/>
        </w:rPr>
        <w:t>Díky</w:t>
      </w:r>
      <w:r>
        <w:rPr>
          <w:spacing w:val="-1"/>
          <w:sz w:val="24"/>
        </w:rPr>
        <w:t> </w:t>
      </w:r>
      <w:r>
        <w:rPr>
          <w:sz w:val="24"/>
        </w:rPr>
        <w:t>své dostupné ceně se stala skutečným lidovým vozem," vysvětluje Mihai.</w:t>
      </w:r>
    </w:p>
    <w:p>
      <w:pPr>
        <w:spacing w:after="0"/>
        <w:jc w:val="both"/>
        <w:rPr>
          <w:sz w:val="24"/>
        </w:rPr>
        <w:sectPr>
          <w:pgSz w:w="11910" w:h="16840"/>
          <w:pgMar w:top="1460" w:bottom="280" w:left="740" w:right="36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6600506" cy="4400550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506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"/>
        <w:ind w:left="2473" w:right="2681" w:firstLine="0"/>
        <w:jc w:val="center"/>
        <w:rPr>
          <w:i/>
          <w:sz w:val="24"/>
        </w:rPr>
      </w:pPr>
      <w:r>
        <w:rPr>
          <w:i/>
          <w:sz w:val="24"/>
        </w:rPr>
        <w:t>První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Dacia,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komerční úspěch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sběratelské</w:t>
      </w:r>
      <w:r>
        <w:rPr>
          <w:i/>
          <w:spacing w:val="-1"/>
          <w:sz w:val="24"/>
        </w:rPr>
        <w:t> </w:t>
      </w:r>
      <w:r>
        <w:rPr>
          <w:i/>
          <w:spacing w:val="-4"/>
          <w:sz w:val="24"/>
        </w:rPr>
        <w:t>vozy</w:t>
      </w:r>
    </w:p>
    <w:p>
      <w:pPr>
        <w:pStyle w:val="BodyText"/>
        <w:spacing w:before="11"/>
        <w:rPr>
          <w:i/>
          <w:sz w:val="27"/>
        </w:rPr>
      </w:pPr>
    </w:p>
    <w:p>
      <w:pPr>
        <w:pStyle w:val="BodyText"/>
        <w:ind w:left="112" w:right="325"/>
        <w:jc w:val="both"/>
      </w:pPr>
      <w:r>
        <w:rPr/>
        <w:t>Rozsah</w:t>
      </w:r>
      <w:r>
        <w:rPr>
          <w:spacing w:val="-2"/>
        </w:rPr>
        <w:t> </w:t>
      </w:r>
      <w:r>
        <w:rPr/>
        <w:t>vlivu</w:t>
      </w:r>
      <w:r>
        <w:rPr>
          <w:spacing w:val="-2"/>
        </w:rPr>
        <w:t> </w:t>
      </w:r>
      <w:r>
        <w:rPr/>
        <w:t>modelu</w:t>
      </w:r>
      <w:r>
        <w:rPr>
          <w:spacing w:val="-1"/>
        </w:rPr>
        <w:t> </w:t>
      </w:r>
      <w:r>
        <w:rPr/>
        <w:t>Dacia</w:t>
      </w:r>
      <w:r>
        <w:rPr>
          <w:spacing w:val="-1"/>
        </w:rPr>
        <w:t> </w:t>
      </w:r>
      <w:r>
        <w:rPr/>
        <w:t>1300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však neomezil na</w:t>
      </w:r>
      <w:r>
        <w:rPr>
          <w:spacing w:val="-2"/>
        </w:rPr>
        <w:t> </w:t>
      </w:r>
      <w:r>
        <w:rPr/>
        <w:t>rumunské</w:t>
      </w:r>
      <w:r>
        <w:rPr>
          <w:spacing w:val="-1"/>
        </w:rPr>
        <w:t> </w:t>
      </w:r>
      <w:r>
        <w:rPr/>
        <w:t>hranice,</w:t>
      </w:r>
      <w:r>
        <w:rPr>
          <w:spacing w:val="-1"/>
        </w:rPr>
        <w:t> </w:t>
      </w:r>
      <w:r>
        <w:rPr/>
        <w:t>protože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hojně</w:t>
      </w:r>
      <w:r>
        <w:rPr>
          <w:spacing w:val="-1"/>
        </w:rPr>
        <w:t> </w:t>
      </w:r>
      <w:r>
        <w:rPr/>
        <w:t>vyvážel do dalších zemí východní Evropy, Afriky, Blízkého východu a Latinské Ameriky.</w:t>
      </w:r>
    </w:p>
    <w:p>
      <w:pPr>
        <w:pStyle w:val="BodyText"/>
        <w:spacing w:before="12"/>
        <w:rPr>
          <w:sz w:val="27"/>
        </w:rPr>
      </w:pPr>
    </w:p>
    <w:p>
      <w:pPr>
        <w:pStyle w:val="BodyText"/>
        <w:ind w:left="112" w:right="318"/>
        <w:jc w:val="both"/>
      </w:pPr>
      <w:r>
        <w:rPr/>
        <w:t>Mihai žasne nad tím, jak spolehlivá se jeho Dacia 1310 ukázala být: Mihaiova Dacia 1310 sice na tachometru ukazuje pouze 3 400 km, ale je to proto, že každých 99 999 km přeškrtne nulu... a to už má za sebou tři plné cykly!</w:t>
      </w:r>
    </w:p>
    <w:p>
      <w:pPr>
        <w:spacing w:after="0"/>
        <w:jc w:val="both"/>
        <w:sectPr>
          <w:pgSz w:w="11910" w:h="16840"/>
          <w:pgMar w:top="1540" w:bottom="280" w:left="740" w:right="360"/>
        </w:sectPr>
      </w:pPr>
    </w:p>
    <w:p>
      <w:pPr>
        <w:spacing w:line="263" w:lineRule="exact" w:before="82"/>
        <w:ind w:left="112" w:right="0" w:firstLine="0"/>
        <w:jc w:val="left"/>
        <w:rPr>
          <w:rFonts w:ascii="Dacia Block Extended"/>
          <w:b/>
          <w:sz w:val="22"/>
        </w:rPr>
      </w:pPr>
      <w:r>
        <w:rPr>
          <w:rFonts w:ascii="Dacia Block Extended"/>
          <w:b/>
          <w:color w:val="636B52"/>
          <w:spacing w:val="-2"/>
          <w:sz w:val="22"/>
        </w:rPr>
        <w:t>KONTAKT</w:t>
      </w:r>
    </w:p>
    <w:p>
      <w:pPr>
        <w:spacing w:line="239" w:lineRule="exact" w:before="0"/>
        <w:ind w:left="112" w:right="0" w:firstLine="0"/>
        <w:jc w:val="left"/>
        <w:rPr>
          <w:rFonts w:ascii="Dacia Block" w:hAnsi="Dacia Block"/>
          <w:sz w:val="20"/>
        </w:rPr>
      </w:pPr>
      <w:r>
        <w:rPr>
          <w:rFonts w:ascii="Dacia Block" w:hAnsi="Dacia Block"/>
          <w:color w:val="4E5744"/>
          <w:sz w:val="20"/>
        </w:rPr>
        <w:t>Jitka</w:t>
      </w:r>
      <w:r>
        <w:rPr>
          <w:rFonts w:ascii="Dacia Block" w:hAnsi="Dacia Block"/>
          <w:color w:val="4E5744"/>
          <w:spacing w:val="-4"/>
          <w:sz w:val="20"/>
        </w:rPr>
        <w:t> </w:t>
      </w:r>
      <w:r>
        <w:rPr>
          <w:rFonts w:ascii="Dacia Block" w:hAnsi="Dacia Block"/>
          <w:color w:val="4E5744"/>
          <w:spacing w:val="-2"/>
          <w:sz w:val="20"/>
        </w:rPr>
        <w:t>SKALIČKOVÁ</w:t>
      </w:r>
    </w:p>
    <w:p>
      <w:pPr>
        <w:spacing w:line="247" w:lineRule="exact" w:before="1"/>
        <w:ind w:left="112" w:right="0" w:firstLine="0"/>
        <w:jc w:val="left"/>
        <w:rPr>
          <w:sz w:val="18"/>
        </w:rPr>
      </w:pPr>
      <w:r>
        <w:rPr>
          <w:sz w:val="18"/>
        </w:rPr>
        <w:t>+420</w:t>
      </w:r>
      <w:r>
        <w:rPr>
          <w:spacing w:val="-1"/>
          <w:sz w:val="18"/>
        </w:rPr>
        <w:t> </w:t>
      </w:r>
      <w:r>
        <w:rPr>
          <w:sz w:val="18"/>
        </w:rPr>
        <w:t>602</w:t>
      </w:r>
      <w:r>
        <w:rPr>
          <w:spacing w:val="-1"/>
          <w:sz w:val="18"/>
        </w:rPr>
        <w:t> </w:t>
      </w:r>
      <w:r>
        <w:rPr>
          <w:sz w:val="18"/>
        </w:rPr>
        <w:t>275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168</w:t>
      </w:r>
    </w:p>
    <w:p>
      <w:pPr>
        <w:spacing w:line="247" w:lineRule="exact" w:before="0"/>
        <w:ind w:left="112" w:right="0" w:firstLine="0"/>
        <w:jc w:val="left"/>
        <w:rPr>
          <w:sz w:val="18"/>
        </w:rPr>
      </w:pPr>
      <w:hyperlink r:id="rId15">
        <w:r>
          <w:rPr>
            <w:color w:val="636B52"/>
            <w:spacing w:val="-2"/>
            <w:sz w:val="18"/>
            <w:u w:val="single" w:color="636B52"/>
          </w:rPr>
          <w:t>jitka.skalickova@renault.cz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6"/>
        </w:rPr>
      </w:pPr>
    </w:p>
    <w:p>
      <w:pPr>
        <w:spacing w:line="264" w:lineRule="exact" w:before="101"/>
        <w:ind w:left="112" w:right="0" w:firstLine="0"/>
        <w:jc w:val="both"/>
        <w:rPr>
          <w:rFonts w:ascii="Dacia Block Extended"/>
          <w:b/>
          <w:sz w:val="22"/>
        </w:rPr>
      </w:pPr>
      <w:r>
        <w:rPr>
          <w:rFonts w:ascii="Dacia Block Extended"/>
          <w:b/>
          <w:color w:val="636B52"/>
          <w:sz w:val="22"/>
        </w:rPr>
        <w:t>O </w:t>
      </w:r>
      <w:r>
        <w:rPr>
          <w:rFonts w:ascii="Dacia Block Extended"/>
          <w:b/>
          <w:color w:val="636B52"/>
          <w:spacing w:val="-2"/>
          <w:sz w:val="22"/>
        </w:rPr>
        <w:t>DACII</w:t>
      </w:r>
    </w:p>
    <w:p>
      <w:pPr>
        <w:spacing w:line="220" w:lineRule="exact" w:before="0"/>
        <w:ind w:left="112" w:right="0" w:firstLine="0"/>
        <w:jc w:val="both"/>
        <w:rPr>
          <w:i/>
          <w:sz w:val="16"/>
        </w:rPr>
      </w:pPr>
      <w:r>
        <w:rPr>
          <w:i/>
          <w:color w:val="4E5744"/>
          <w:sz w:val="16"/>
        </w:rPr>
        <w:t>Vznikla</w:t>
      </w:r>
      <w:r>
        <w:rPr>
          <w:i/>
          <w:color w:val="4E5744"/>
          <w:spacing w:val="9"/>
          <w:sz w:val="16"/>
        </w:rPr>
        <w:t> </w:t>
      </w:r>
      <w:r>
        <w:rPr>
          <w:i/>
          <w:color w:val="4E5744"/>
          <w:sz w:val="16"/>
        </w:rPr>
        <w:t>v</w:t>
      </w:r>
      <w:r>
        <w:rPr>
          <w:i/>
          <w:color w:val="4E5744"/>
          <w:spacing w:val="-2"/>
          <w:sz w:val="16"/>
        </w:rPr>
        <w:t> </w:t>
      </w:r>
      <w:r>
        <w:rPr>
          <w:i/>
          <w:color w:val="4E5744"/>
          <w:sz w:val="16"/>
        </w:rPr>
        <w:t>roce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1968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a</w:t>
      </w:r>
      <w:r>
        <w:rPr>
          <w:i/>
          <w:color w:val="4E5744"/>
          <w:spacing w:val="12"/>
          <w:sz w:val="16"/>
        </w:rPr>
        <w:t> </w:t>
      </w:r>
      <w:r>
        <w:rPr>
          <w:i/>
          <w:color w:val="4E5744"/>
          <w:sz w:val="16"/>
        </w:rPr>
        <w:t>následně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byla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obnovena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Skupinou</w:t>
      </w:r>
      <w:r>
        <w:rPr>
          <w:i/>
          <w:color w:val="4E5744"/>
          <w:spacing w:val="13"/>
          <w:sz w:val="16"/>
        </w:rPr>
        <w:t> </w:t>
      </w:r>
      <w:r>
        <w:rPr>
          <w:i/>
          <w:color w:val="4E5744"/>
          <w:sz w:val="16"/>
        </w:rPr>
        <w:t>Renault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v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roce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2004.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Dacia</w:t>
      </w:r>
      <w:r>
        <w:rPr>
          <w:i/>
          <w:color w:val="4E5744"/>
          <w:spacing w:val="8"/>
          <w:sz w:val="16"/>
        </w:rPr>
        <w:t> </w:t>
      </w:r>
      <w:r>
        <w:rPr>
          <w:i/>
          <w:color w:val="4E5744"/>
          <w:sz w:val="16"/>
        </w:rPr>
        <w:t>vždy</w:t>
      </w:r>
      <w:r>
        <w:rPr>
          <w:i/>
          <w:color w:val="4E5744"/>
          <w:spacing w:val="9"/>
          <w:sz w:val="16"/>
        </w:rPr>
        <w:t> </w:t>
      </w:r>
      <w:r>
        <w:rPr>
          <w:i/>
          <w:color w:val="4E5744"/>
          <w:sz w:val="16"/>
        </w:rPr>
        <w:t>nabízela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z w:val="16"/>
        </w:rPr>
        <w:t>v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celé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Evropě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a</w:t>
      </w:r>
      <w:r>
        <w:rPr>
          <w:i/>
          <w:color w:val="4E5744"/>
          <w:spacing w:val="13"/>
          <w:sz w:val="16"/>
        </w:rPr>
        <w:t> </w:t>
      </w:r>
      <w:r>
        <w:rPr>
          <w:i/>
          <w:color w:val="4E5744"/>
          <w:sz w:val="16"/>
        </w:rPr>
        <w:t>v</w:t>
      </w:r>
      <w:r>
        <w:rPr>
          <w:i/>
          <w:color w:val="4E5744"/>
          <w:spacing w:val="-2"/>
          <w:sz w:val="16"/>
        </w:rPr>
        <w:t> </w:t>
      </w:r>
      <w:r>
        <w:rPr>
          <w:i/>
          <w:color w:val="4E5744"/>
          <w:sz w:val="16"/>
        </w:rPr>
        <w:t>zemích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nacházejících</w:t>
      </w:r>
      <w:r>
        <w:rPr>
          <w:i/>
          <w:color w:val="4E5744"/>
          <w:spacing w:val="10"/>
          <w:sz w:val="16"/>
        </w:rPr>
        <w:t> </w:t>
      </w:r>
      <w:r>
        <w:rPr>
          <w:i/>
          <w:color w:val="4E5744"/>
          <w:sz w:val="16"/>
        </w:rPr>
        <w:t>se</w:t>
      </w:r>
      <w:r>
        <w:rPr>
          <w:i/>
          <w:color w:val="4E5744"/>
          <w:spacing w:val="11"/>
          <w:sz w:val="16"/>
        </w:rPr>
        <w:t> </w:t>
      </w:r>
      <w:r>
        <w:rPr>
          <w:i/>
          <w:color w:val="4E5744"/>
          <w:spacing w:val="-5"/>
          <w:sz w:val="16"/>
        </w:rPr>
        <w:t>ve</w:t>
      </w:r>
    </w:p>
    <w:p>
      <w:pPr>
        <w:spacing w:before="1"/>
        <w:ind w:left="112" w:right="0" w:firstLine="0"/>
        <w:jc w:val="both"/>
        <w:rPr>
          <w:i/>
          <w:sz w:val="16"/>
        </w:rPr>
      </w:pPr>
      <w:r>
        <w:rPr>
          <w:i/>
          <w:color w:val="4E5744"/>
          <w:sz w:val="16"/>
        </w:rPr>
        <w:t>Středozemí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vozidla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s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nejlepším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poměrem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mezi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cenou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kvalitou</w:t>
      </w:r>
      <w:r>
        <w:rPr>
          <w:i/>
          <w:color w:val="4E5744"/>
          <w:spacing w:val="-6"/>
          <w:sz w:val="16"/>
        </w:rPr>
        <w:t> </w:t>
      </w:r>
      <w:r>
        <w:rPr>
          <w:i/>
          <w:color w:val="4E5744"/>
          <w:sz w:val="16"/>
        </w:rPr>
        <w:t>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trvale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znovu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definovala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to,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co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je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pacing w:val="-2"/>
          <w:sz w:val="16"/>
        </w:rPr>
        <w:t>podstatné.</w:t>
      </w:r>
    </w:p>
    <w:p>
      <w:pPr>
        <w:spacing w:before="1"/>
        <w:ind w:left="112" w:right="312" w:firstLine="0"/>
        <w:jc w:val="both"/>
        <w:rPr>
          <w:i/>
          <w:sz w:val="16"/>
        </w:rPr>
      </w:pPr>
      <w:r>
        <w:rPr>
          <w:i/>
          <w:color w:val="4E5744"/>
          <w:sz w:val="16"/>
        </w:rPr>
        <w:t>Dacia, která je značka přinášející zlomy, vytváří jednoduchá, polyvalentní a spolehlivá vozidla, která jsou v souladu se stylem života zákazníků.</w:t>
      </w:r>
      <w:r>
        <w:rPr>
          <w:i/>
          <w:color w:val="4E5744"/>
          <w:spacing w:val="40"/>
          <w:sz w:val="16"/>
        </w:rPr>
        <w:t> </w:t>
      </w:r>
      <w:r>
        <w:rPr>
          <w:i/>
          <w:color w:val="4E5744"/>
          <w:sz w:val="16"/>
        </w:rPr>
        <w:t>Modely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Dacia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se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staly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referencí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na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trhu: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Logan,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nové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vozidlo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za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cenu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ojetého;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Sandero,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každoročně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nejprodávanější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vozidlo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na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evropském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trhu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pro</w:t>
      </w:r>
      <w:r>
        <w:rPr>
          <w:i/>
          <w:color w:val="4E5744"/>
          <w:spacing w:val="40"/>
          <w:sz w:val="16"/>
        </w:rPr>
        <w:t> </w:t>
      </w:r>
      <w:r>
        <w:rPr>
          <w:i/>
          <w:color w:val="4E5744"/>
          <w:sz w:val="16"/>
        </w:rPr>
        <w:t>zákazníky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z</w:t>
      </w:r>
      <w:r>
        <w:rPr>
          <w:i/>
          <w:color w:val="4E5744"/>
          <w:spacing w:val="-1"/>
          <w:sz w:val="16"/>
        </w:rPr>
        <w:t> </w:t>
      </w:r>
      <w:r>
        <w:rPr>
          <w:i/>
          <w:color w:val="4E5744"/>
          <w:sz w:val="16"/>
        </w:rPr>
        <w:t>řad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fyzických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osob</w:t>
      </w:r>
      <w:r>
        <w:rPr>
          <w:i/>
          <w:color w:val="4E5744"/>
          <w:spacing w:val="-10"/>
          <w:sz w:val="16"/>
        </w:rPr>
        <w:t> </w:t>
      </w:r>
      <w:r>
        <w:rPr>
          <w:i/>
          <w:color w:val="4E5744"/>
          <w:sz w:val="16"/>
        </w:rPr>
        <w:t>již</w:t>
      </w:r>
      <w:r>
        <w:rPr>
          <w:i/>
          <w:color w:val="4E5744"/>
          <w:spacing w:val="-6"/>
          <w:sz w:val="16"/>
        </w:rPr>
        <w:t> </w:t>
      </w:r>
      <w:r>
        <w:rPr>
          <w:i/>
          <w:color w:val="4E5744"/>
          <w:sz w:val="16"/>
        </w:rPr>
        <w:t>od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roku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2017;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Duster,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nejprodávanější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SUV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na</w:t>
      </w:r>
      <w:r>
        <w:rPr>
          <w:i/>
          <w:color w:val="4E5744"/>
          <w:spacing w:val="-6"/>
          <w:sz w:val="16"/>
        </w:rPr>
        <w:t> </w:t>
      </w:r>
      <w:r>
        <w:rPr>
          <w:i/>
          <w:color w:val="4E5744"/>
          <w:sz w:val="16"/>
        </w:rPr>
        <w:t>evropském</w:t>
      </w:r>
      <w:r>
        <w:rPr>
          <w:i/>
          <w:color w:val="4E5744"/>
          <w:spacing w:val="-9"/>
          <w:sz w:val="16"/>
        </w:rPr>
        <w:t> </w:t>
      </w:r>
      <w:r>
        <w:rPr>
          <w:i/>
          <w:color w:val="4E5744"/>
          <w:sz w:val="16"/>
        </w:rPr>
        <w:t>trhu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pro</w:t>
      </w:r>
      <w:r>
        <w:rPr>
          <w:i/>
          <w:color w:val="4E5744"/>
          <w:spacing w:val="-10"/>
          <w:sz w:val="16"/>
        </w:rPr>
        <w:t> </w:t>
      </w:r>
      <w:r>
        <w:rPr>
          <w:i/>
          <w:color w:val="4E5744"/>
          <w:sz w:val="16"/>
        </w:rPr>
        <w:t>zákazníky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z řad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fyzických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osob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již</w:t>
      </w:r>
      <w:r>
        <w:rPr>
          <w:i/>
          <w:color w:val="4E5744"/>
          <w:spacing w:val="-7"/>
          <w:sz w:val="16"/>
        </w:rPr>
        <w:t> </w:t>
      </w:r>
      <w:r>
        <w:rPr>
          <w:i/>
          <w:color w:val="4E5744"/>
          <w:sz w:val="16"/>
        </w:rPr>
        <w:t>od</w:t>
      </w:r>
      <w:r>
        <w:rPr>
          <w:i/>
          <w:color w:val="4E5744"/>
          <w:spacing w:val="-8"/>
          <w:sz w:val="16"/>
        </w:rPr>
        <w:t> </w:t>
      </w:r>
      <w:r>
        <w:rPr>
          <w:i/>
          <w:color w:val="4E5744"/>
          <w:sz w:val="16"/>
        </w:rPr>
        <w:t>roku</w:t>
      </w:r>
      <w:r>
        <w:rPr>
          <w:i/>
          <w:color w:val="4E5744"/>
          <w:spacing w:val="-6"/>
          <w:sz w:val="16"/>
        </w:rPr>
        <w:t> </w:t>
      </w:r>
      <w:r>
        <w:rPr>
          <w:i/>
          <w:color w:val="4E5744"/>
          <w:sz w:val="16"/>
        </w:rPr>
        <w:t>2018;</w:t>
      </w:r>
      <w:r>
        <w:rPr>
          <w:i/>
          <w:color w:val="4E5744"/>
          <w:spacing w:val="40"/>
          <w:sz w:val="16"/>
        </w:rPr>
        <w:t> </w:t>
      </w:r>
      <w:r>
        <w:rPr>
          <w:i/>
          <w:color w:val="4E5744"/>
          <w:sz w:val="16"/>
        </w:rPr>
        <w:t>Spring, šampión dostupné elektromobility; Jogger polyvalentní rodinné vozidlo ze segmentu C.</w:t>
      </w:r>
    </w:p>
    <w:p>
      <w:pPr>
        <w:spacing w:before="0"/>
        <w:ind w:left="112" w:right="0" w:firstLine="0"/>
        <w:jc w:val="both"/>
        <w:rPr>
          <w:sz w:val="16"/>
        </w:rPr>
      </w:pPr>
      <w:r>
        <w:rPr>
          <w:i/>
          <w:color w:val="4E5744"/>
          <w:sz w:val="16"/>
        </w:rPr>
        <w:t>Dacia,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která</w:t>
      </w:r>
      <w:r>
        <w:rPr>
          <w:i/>
          <w:color w:val="4E5744"/>
          <w:spacing w:val="-5"/>
          <w:sz w:val="16"/>
        </w:rPr>
        <w:t> </w:t>
      </w:r>
      <w:r>
        <w:rPr>
          <w:i/>
          <w:color w:val="4E5744"/>
          <w:sz w:val="16"/>
        </w:rPr>
        <w:t>je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přítomná</w:t>
      </w:r>
      <w:r>
        <w:rPr>
          <w:i/>
          <w:color w:val="4E5744"/>
          <w:spacing w:val="-2"/>
          <w:sz w:val="16"/>
        </w:rPr>
        <w:t> </w:t>
      </w:r>
      <w:r>
        <w:rPr>
          <w:i/>
          <w:color w:val="4E5744"/>
          <w:sz w:val="16"/>
        </w:rPr>
        <w:t>ve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44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zemích,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prodala</w:t>
      </w:r>
      <w:r>
        <w:rPr>
          <w:i/>
          <w:color w:val="4E5744"/>
          <w:spacing w:val="-1"/>
          <w:sz w:val="16"/>
        </w:rPr>
        <w:t> </w:t>
      </w:r>
      <w:r>
        <w:rPr>
          <w:i/>
          <w:color w:val="4E5744"/>
          <w:sz w:val="16"/>
        </w:rPr>
        <w:t>od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roku</w:t>
      </w:r>
      <w:r>
        <w:rPr>
          <w:i/>
          <w:color w:val="4E5744"/>
          <w:spacing w:val="-4"/>
          <w:sz w:val="16"/>
        </w:rPr>
        <w:t> </w:t>
      </w:r>
      <w:r>
        <w:rPr>
          <w:i/>
          <w:color w:val="4E5744"/>
          <w:sz w:val="16"/>
        </w:rPr>
        <w:t>2004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více</w:t>
      </w:r>
      <w:r>
        <w:rPr>
          <w:i/>
          <w:color w:val="4E5744"/>
          <w:spacing w:val="-2"/>
          <w:sz w:val="16"/>
        </w:rPr>
        <w:t> </w:t>
      </w:r>
      <w:r>
        <w:rPr>
          <w:i/>
          <w:color w:val="4E5744"/>
          <w:sz w:val="16"/>
        </w:rPr>
        <w:t>než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7,5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z w:val="16"/>
        </w:rPr>
        <w:t>milionu</w:t>
      </w:r>
      <w:r>
        <w:rPr>
          <w:i/>
          <w:color w:val="4E5744"/>
          <w:spacing w:val="-3"/>
          <w:sz w:val="16"/>
        </w:rPr>
        <w:t> </w:t>
      </w:r>
      <w:r>
        <w:rPr>
          <w:i/>
          <w:color w:val="4E5744"/>
          <w:spacing w:val="-2"/>
          <w:sz w:val="16"/>
        </w:rPr>
        <w:t>vozidel</w:t>
      </w:r>
      <w:r>
        <w:rPr>
          <w:color w:val="4E5744"/>
          <w:spacing w:val="-2"/>
          <w:sz w:val="16"/>
        </w:rPr>
        <w:t>.</w:t>
      </w:r>
    </w:p>
    <w:sectPr>
      <w:pgSz w:w="11910" w:h="16840"/>
      <w:pgMar w:top="1460" w:bottom="280" w:left="7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acia Block Extended">
    <w:altName w:val="Dacia Block Extended"/>
    <w:charset w:val="0"/>
    <w:family w:val="roman"/>
    <w:pitch w:val="variable"/>
  </w:font>
  <w:font w:name="Dacia Block">
    <w:altName w:val="Dacia Block"/>
    <w:charset w:val="0"/>
    <w:family w:val="roman"/>
    <w:pitch w:val="variable"/>
  </w:font>
  <w:font w:name="Read">
    <w:altName w:val="Read"/>
    <w:charset w:val="0"/>
    <w:family w:val="roman"/>
    <w:pitch w:val="variable"/>
  </w:font>
  <w:font w:name="DaciaBlock-Light">
    <w:altName w:val="DaciaBlock-Ligh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ead" w:hAnsi="Read" w:eastAsia="Read" w:cs="Read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Read" w:hAnsi="Read" w:eastAsia="Read" w:cs="Read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12"/>
      <w:jc w:val="both"/>
      <w:outlineLvl w:val="1"/>
    </w:pPr>
    <w:rPr>
      <w:rFonts w:ascii="Dacia Block" w:hAnsi="Dacia Block" w:eastAsia="Dacia Block" w:cs="Dacia Block"/>
      <w:sz w:val="24"/>
      <w:szCs w:val="24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112"/>
      <w:jc w:val="both"/>
    </w:pPr>
    <w:rPr>
      <w:rFonts w:ascii="Dacia Block Extended" w:hAnsi="Dacia Block Extended" w:eastAsia="Dacia Block Extended" w:cs="Dacia Block Extended"/>
      <w:b/>
      <w:bCs/>
      <w:sz w:val="32"/>
      <w:szCs w:val="32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mailto:jitka.skalickova@renault.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LORNE Clemence</dc:creator>
  <dcterms:created xsi:type="dcterms:W3CDTF">2022-08-12T04:41:50Z</dcterms:created>
  <dcterms:modified xsi:type="dcterms:W3CDTF">2022-08-12T04:41:50Z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2022-08-12T00:00:00Z</vt:filetime>
  </property>
  <property fmtid="{D5CDD505-2E9C-101B-9397-08002B2CF9AE}" pid="5" name="Producer">
    <vt:lpwstr>Microsoft® Word pro Microsoft 365</vt:lpwstr>
  </property>
</Properties>
</file>