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Mkatabulky"/>
        <w:tblpPr w:leftFromText="142" w:rightFromText="142" w:vertAnchor="page" w:horzAnchor="margin" w:tblpXSpec="right" w:tblpY="85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8C7E44" w:rsidRPr="00E170E4" w14:paraId="397F44AC" w14:textId="77777777" w:rsidTr="008C7E44">
        <w:trPr>
          <w:cantSplit/>
        </w:trPr>
        <w:tc>
          <w:tcPr>
            <w:tcW w:w="3969" w:type="dxa"/>
            <w:vAlign w:val="center"/>
          </w:tcPr>
          <w:p w14:paraId="125F7495" w14:textId="605072B3" w:rsidR="00E70202" w:rsidRPr="00E170E4" w:rsidRDefault="00E170E4" w:rsidP="00E70202">
            <w:pPr>
              <w:spacing w:before="0" w:line="240" w:lineRule="auto"/>
              <w:ind w:left="1416"/>
              <w:rPr>
                <w:b/>
                <w:sz w:val="26"/>
                <w:szCs w:val="26"/>
                <w:lang w:val="cs-CZ"/>
              </w:rPr>
            </w:pPr>
            <w:r w:rsidRPr="00E170E4">
              <w:rPr>
                <w:b/>
                <w:sz w:val="26"/>
                <w:szCs w:val="26"/>
                <w:lang w:val="cs-CZ"/>
              </w:rPr>
              <w:t>TISKOVÁ ZPRÁVA</w:t>
            </w:r>
          </w:p>
          <w:p w14:paraId="2B7EC604" w14:textId="6BC65F38" w:rsidR="008C7E44" w:rsidRPr="00E170E4" w:rsidRDefault="008C6009" w:rsidP="00E70202">
            <w:pPr>
              <w:spacing w:before="0" w:line="240" w:lineRule="auto"/>
              <w:ind w:left="1416"/>
              <w:jc w:val="both"/>
              <w:rPr>
                <w:sz w:val="22"/>
                <w:szCs w:val="22"/>
                <w:lang w:val="cs-CZ"/>
              </w:rPr>
            </w:pPr>
            <w:r>
              <w:rPr>
                <w:sz w:val="22"/>
                <w:szCs w:val="22"/>
                <w:lang w:val="cs-CZ"/>
              </w:rPr>
              <w:t>8. srpna 2022</w:t>
            </w:r>
          </w:p>
        </w:tc>
      </w:tr>
    </w:tbl>
    <w:p w14:paraId="2B57B6C6" w14:textId="177D34CE" w:rsidR="001B107D" w:rsidRPr="00E170E4" w:rsidRDefault="00E170E4" w:rsidP="00E170E4">
      <w:pPr>
        <w:rPr>
          <w:rFonts w:asciiTheme="majorHAnsi" w:hAnsiTheme="majorHAnsi"/>
          <w:b/>
          <w:bCs/>
          <w:sz w:val="44"/>
          <w:szCs w:val="44"/>
          <w:lang w:val="cs-CZ"/>
        </w:rPr>
      </w:pPr>
      <w:r w:rsidRPr="00E170E4">
        <w:rPr>
          <w:rFonts w:asciiTheme="majorHAnsi" w:hAnsiTheme="majorHAnsi"/>
          <w:b/>
          <w:bCs/>
          <w:sz w:val="44"/>
          <w:szCs w:val="44"/>
          <w:lang w:val="cs-CZ"/>
        </w:rPr>
        <w:t xml:space="preserve">Technické centrum </w:t>
      </w:r>
      <w:proofErr w:type="spellStart"/>
      <w:r w:rsidRPr="00E170E4">
        <w:rPr>
          <w:rFonts w:asciiTheme="majorHAnsi" w:hAnsiTheme="majorHAnsi"/>
          <w:b/>
          <w:bCs/>
          <w:sz w:val="44"/>
          <w:szCs w:val="44"/>
          <w:lang w:val="cs-CZ"/>
        </w:rPr>
        <w:t>Aubevoye</w:t>
      </w:r>
      <w:proofErr w:type="spellEnd"/>
      <w:r w:rsidRPr="00E170E4">
        <w:rPr>
          <w:rFonts w:asciiTheme="majorHAnsi" w:hAnsiTheme="majorHAnsi"/>
          <w:b/>
          <w:bCs/>
          <w:sz w:val="44"/>
          <w:szCs w:val="44"/>
          <w:lang w:val="cs-CZ"/>
        </w:rPr>
        <w:t>: 40 let vášně pro automobily a příběhy, které m</w:t>
      </w:r>
      <w:r w:rsidR="00444985">
        <w:rPr>
          <w:rFonts w:asciiTheme="majorHAnsi" w:hAnsiTheme="majorHAnsi"/>
          <w:b/>
          <w:bCs/>
          <w:sz w:val="44"/>
          <w:szCs w:val="44"/>
          <w:lang w:val="cs-CZ"/>
        </w:rPr>
        <w:t>ůže</w:t>
      </w:r>
      <w:r w:rsidRPr="00E170E4">
        <w:rPr>
          <w:rFonts w:asciiTheme="majorHAnsi" w:hAnsiTheme="majorHAnsi"/>
          <w:b/>
          <w:bCs/>
          <w:sz w:val="44"/>
          <w:szCs w:val="44"/>
          <w:lang w:val="cs-CZ"/>
        </w:rPr>
        <w:t xml:space="preserve"> vyprávět</w:t>
      </w:r>
      <w:r w:rsidR="00F44440" w:rsidRPr="00E170E4">
        <w:rPr>
          <w:rFonts w:asciiTheme="majorHAnsi" w:hAnsiTheme="majorHAnsi"/>
          <w:b/>
          <w:bCs/>
          <w:sz w:val="44"/>
          <w:szCs w:val="44"/>
          <w:lang w:val="cs-CZ"/>
        </w:rPr>
        <w:t xml:space="preserve"> </w:t>
      </w:r>
    </w:p>
    <w:p w14:paraId="68100AE0" w14:textId="77777777" w:rsidR="002815EF" w:rsidRPr="00E170E4" w:rsidRDefault="002815EF" w:rsidP="00475B90">
      <w:pPr>
        <w:spacing w:before="0" w:line="276" w:lineRule="auto"/>
        <w:jc w:val="both"/>
        <w:rPr>
          <w:sz w:val="22"/>
          <w:szCs w:val="22"/>
          <w:lang w:val="cs-CZ"/>
        </w:rPr>
      </w:pPr>
    </w:p>
    <w:p w14:paraId="7F64D244" w14:textId="343FE7FF" w:rsidR="003B437A" w:rsidRDefault="00E170E4" w:rsidP="005015E9">
      <w:pPr>
        <w:spacing w:before="0" w:line="276" w:lineRule="auto"/>
        <w:jc w:val="both"/>
        <w:rPr>
          <w:rFonts w:cstheme="minorHAnsi"/>
          <w:b/>
          <w:bCs/>
          <w:sz w:val="22"/>
          <w:szCs w:val="22"/>
          <w:lang w:val="cs-CZ"/>
        </w:rPr>
      </w:pPr>
      <w:r w:rsidRPr="00E170E4">
        <w:rPr>
          <w:b/>
          <w:bCs/>
          <w:sz w:val="22"/>
          <w:szCs w:val="22"/>
          <w:lang w:val="cs-CZ"/>
        </w:rPr>
        <w:t xml:space="preserve">Centrum techniky v </w:t>
      </w:r>
      <w:proofErr w:type="spellStart"/>
      <w:r w:rsidRPr="00E170E4">
        <w:rPr>
          <w:b/>
          <w:bCs/>
          <w:sz w:val="22"/>
          <w:szCs w:val="22"/>
          <w:lang w:val="cs-CZ"/>
        </w:rPr>
        <w:t>Aubevoye</w:t>
      </w:r>
      <w:proofErr w:type="spellEnd"/>
      <w:r w:rsidRPr="00E170E4">
        <w:rPr>
          <w:b/>
          <w:bCs/>
          <w:sz w:val="22"/>
          <w:szCs w:val="22"/>
          <w:lang w:val="cs-CZ"/>
        </w:rPr>
        <w:t xml:space="preserve"> (CTA), ukryté v normandských lesích, je tajnou základnou skupiny Renault. Toto zařízení je klasifikováno jako důvěrné a kontroluje všechny prototypy značek skupiny během jejich vývoje. Provádí statické a dynamické zkoušky nových modelů, dolaďuje je a podrobuje je vytrvalostním zkouškám, než je schválí pro uvedení na trh. CTA bylo postaveno v roce 1982 a dnes slaví 40. výročí svého vzniku. Příběh této základny a do jisté míry i příběh regionu a výjimečného průmyslového systému </w:t>
      </w:r>
      <w:proofErr w:type="gramStart"/>
      <w:r w:rsidRPr="00E170E4">
        <w:rPr>
          <w:b/>
          <w:bCs/>
          <w:sz w:val="22"/>
          <w:szCs w:val="22"/>
          <w:lang w:val="cs-CZ"/>
        </w:rPr>
        <w:t>píší</w:t>
      </w:r>
      <w:proofErr w:type="gramEnd"/>
      <w:r w:rsidRPr="00E170E4">
        <w:rPr>
          <w:b/>
          <w:bCs/>
          <w:sz w:val="22"/>
          <w:szCs w:val="22"/>
          <w:lang w:val="cs-CZ"/>
        </w:rPr>
        <w:t xml:space="preserve"> generace nadšených žen a mužů. Jsou to naděje a překážky, které překonali, tvrdá práce a úspěchy za těchto 40 let, na které se každý zdejší zaměstnanec může s hrdostí ohlédnout, a všechny se prolínají s příběhem modelů, které poprvé roztočily svá kola v </w:t>
      </w:r>
      <w:proofErr w:type="spellStart"/>
      <w:r w:rsidRPr="00E170E4">
        <w:rPr>
          <w:b/>
          <w:bCs/>
          <w:sz w:val="22"/>
          <w:szCs w:val="22"/>
          <w:lang w:val="cs-CZ"/>
        </w:rPr>
        <w:t>Aubevoye</w:t>
      </w:r>
      <w:proofErr w:type="spellEnd"/>
      <w:r w:rsidR="007240E5" w:rsidRPr="00E170E4">
        <w:rPr>
          <w:rFonts w:cstheme="minorHAnsi"/>
          <w:b/>
          <w:bCs/>
          <w:sz w:val="22"/>
          <w:szCs w:val="22"/>
          <w:lang w:val="cs-CZ"/>
        </w:rPr>
        <w:t>.</w:t>
      </w:r>
    </w:p>
    <w:p w14:paraId="64E520C2" w14:textId="77777777" w:rsidR="00E170E4" w:rsidRPr="00E170E4" w:rsidRDefault="00E170E4" w:rsidP="005015E9">
      <w:pPr>
        <w:spacing w:before="0" w:line="276" w:lineRule="auto"/>
        <w:jc w:val="both"/>
        <w:rPr>
          <w:rFonts w:cstheme="minorHAnsi"/>
          <w:b/>
          <w:bCs/>
          <w:sz w:val="22"/>
          <w:szCs w:val="22"/>
          <w:lang w:val="cs-CZ"/>
        </w:rPr>
      </w:pPr>
    </w:p>
    <w:p w14:paraId="4CFD5373" w14:textId="70872269" w:rsidR="00D44387" w:rsidRDefault="00D44387" w:rsidP="005015E9">
      <w:pPr>
        <w:spacing w:before="0" w:line="276" w:lineRule="auto"/>
        <w:jc w:val="both"/>
        <w:rPr>
          <w:rFonts w:cstheme="minorHAnsi"/>
          <w:sz w:val="22"/>
          <w:szCs w:val="22"/>
          <w:lang w:val="cs-CZ"/>
        </w:rPr>
      </w:pPr>
    </w:p>
    <w:p w14:paraId="0B401BF8" w14:textId="4E97F949" w:rsidR="00E170E4" w:rsidRDefault="00E170E4" w:rsidP="005015E9">
      <w:pPr>
        <w:spacing w:before="0" w:line="276" w:lineRule="auto"/>
        <w:jc w:val="both"/>
        <w:rPr>
          <w:rFonts w:cstheme="minorHAnsi"/>
          <w:sz w:val="22"/>
          <w:szCs w:val="22"/>
          <w:lang w:val="cs-CZ"/>
        </w:rPr>
      </w:pPr>
      <w:r>
        <w:rPr>
          <w:noProof/>
        </w:rPr>
        <w:drawing>
          <wp:inline distT="0" distB="0" distL="0" distR="0" wp14:anchorId="5FFC1570" wp14:editId="4BB227D3">
            <wp:extent cx="6479540" cy="3556635"/>
            <wp:effectExtent l="0" t="0" r="0" b="571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9540" cy="3556635"/>
                    </a:xfrm>
                    <a:prstGeom prst="rect">
                      <a:avLst/>
                    </a:prstGeom>
                    <a:noFill/>
                    <a:ln>
                      <a:noFill/>
                    </a:ln>
                  </pic:spPr>
                </pic:pic>
              </a:graphicData>
            </a:graphic>
          </wp:inline>
        </w:drawing>
      </w:r>
    </w:p>
    <w:p w14:paraId="17068774" w14:textId="77777777" w:rsidR="00E170E4" w:rsidRPr="00E170E4" w:rsidRDefault="00E170E4" w:rsidP="005015E9">
      <w:pPr>
        <w:spacing w:before="0" w:line="276" w:lineRule="auto"/>
        <w:jc w:val="both"/>
        <w:rPr>
          <w:rFonts w:cstheme="minorHAnsi"/>
          <w:sz w:val="22"/>
          <w:szCs w:val="22"/>
          <w:lang w:val="cs-CZ"/>
        </w:rPr>
      </w:pPr>
    </w:p>
    <w:p w14:paraId="7426A27B" w14:textId="77777777" w:rsidR="00E170E4" w:rsidRDefault="00E170E4" w:rsidP="005015E9">
      <w:pPr>
        <w:spacing w:before="0" w:line="276" w:lineRule="auto"/>
        <w:jc w:val="both"/>
        <w:rPr>
          <w:rFonts w:cstheme="minorHAnsi"/>
          <w:sz w:val="22"/>
          <w:szCs w:val="22"/>
          <w:lang w:val="cs-CZ"/>
        </w:rPr>
      </w:pPr>
    </w:p>
    <w:p w14:paraId="7F806F85" w14:textId="12B3F6D5" w:rsidR="00E170E4" w:rsidRDefault="00E170E4" w:rsidP="005015E9">
      <w:pPr>
        <w:spacing w:before="0" w:line="276" w:lineRule="auto"/>
        <w:jc w:val="both"/>
        <w:rPr>
          <w:rFonts w:cstheme="minorHAnsi"/>
          <w:sz w:val="22"/>
          <w:szCs w:val="22"/>
          <w:lang w:val="cs-CZ"/>
        </w:rPr>
      </w:pPr>
      <w:r w:rsidRPr="00E170E4">
        <w:rPr>
          <w:rFonts w:cstheme="minorHAnsi"/>
          <w:sz w:val="22"/>
          <w:szCs w:val="22"/>
          <w:lang w:val="cs-CZ"/>
        </w:rPr>
        <w:t xml:space="preserve">Když jedete do </w:t>
      </w:r>
      <w:proofErr w:type="spellStart"/>
      <w:r w:rsidRPr="00E170E4">
        <w:rPr>
          <w:rFonts w:cstheme="minorHAnsi"/>
          <w:sz w:val="22"/>
          <w:szCs w:val="22"/>
          <w:lang w:val="cs-CZ"/>
        </w:rPr>
        <w:t>Gaillonu</w:t>
      </w:r>
      <w:proofErr w:type="spellEnd"/>
      <w:r w:rsidRPr="00E170E4">
        <w:rPr>
          <w:rFonts w:cstheme="minorHAnsi"/>
          <w:sz w:val="22"/>
          <w:szCs w:val="22"/>
          <w:lang w:val="cs-CZ"/>
        </w:rPr>
        <w:t xml:space="preserve"> po silnici 6015, vidíte vlevo i vpravo jen stromy. Dokud nedojedete k ceduli, která vás nasměruje k Centre </w:t>
      </w:r>
      <w:proofErr w:type="spellStart"/>
      <w:r w:rsidRPr="00E170E4">
        <w:rPr>
          <w:rFonts w:cstheme="minorHAnsi"/>
          <w:sz w:val="22"/>
          <w:szCs w:val="22"/>
          <w:lang w:val="cs-CZ"/>
        </w:rPr>
        <w:t>Technique</w:t>
      </w:r>
      <w:proofErr w:type="spellEnd"/>
      <w:r w:rsidRPr="00E170E4">
        <w:rPr>
          <w:rFonts w:cstheme="minorHAnsi"/>
          <w:sz w:val="22"/>
          <w:szCs w:val="22"/>
          <w:lang w:val="cs-CZ"/>
        </w:rPr>
        <w:t xml:space="preserve"> </w:t>
      </w:r>
      <w:proofErr w:type="spellStart"/>
      <w:r w:rsidRPr="00E170E4">
        <w:rPr>
          <w:rFonts w:cstheme="minorHAnsi"/>
          <w:sz w:val="22"/>
          <w:szCs w:val="22"/>
          <w:lang w:val="cs-CZ"/>
        </w:rPr>
        <w:t>d'Aubevoye</w:t>
      </w:r>
      <w:proofErr w:type="spellEnd"/>
      <w:r w:rsidRPr="00E170E4">
        <w:rPr>
          <w:rFonts w:cstheme="minorHAnsi"/>
          <w:sz w:val="22"/>
          <w:szCs w:val="22"/>
          <w:lang w:val="cs-CZ"/>
        </w:rPr>
        <w:t>, nic nenasvědčuje tomu, že se v blízkosti nachází základna skupiny Renault.</w:t>
      </w:r>
    </w:p>
    <w:p w14:paraId="7FD624C5" w14:textId="77777777" w:rsidR="00E170E4" w:rsidRDefault="00E170E4" w:rsidP="005015E9">
      <w:pPr>
        <w:spacing w:before="0" w:line="276" w:lineRule="auto"/>
        <w:jc w:val="both"/>
        <w:rPr>
          <w:rFonts w:cstheme="minorHAnsi"/>
          <w:sz w:val="22"/>
          <w:szCs w:val="22"/>
          <w:lang w:val="cs-CZ"/>
        </w:rPr>
      </w:pPr>
    </w:p>
    <w:p w14:paraId="53490077" w14:textId="0934431F" w:rsidR="00D44387" w:rsidRDefault="00E170E4" w:rsidP="005015E9">
      <w:pPr>
        <w:spacing w:before="0" w:line="276" w:lineRule="auto"/>
        <w:jc w:val="both"/>
        <w:rPr>
          <w:rFonts w:cstheme="minorHAnsi"/>
          <w:sz w:val="22"/>
          <w:szCs w:val="22"/>
          <w:lang w:val="cs-CZ"/>
        </w:rPr>
      </w:pPr>
      <w:r w:rsidRPr="00E170E4">
        <w:rPr>
          <w:rFonts w:cstheme="minorHAnsi"/>
          <w:b/>
          <w:bCs/>
          <w:sz w:val="22"/>
          <w:szCs w:val="22"/>
          <w:lang w:val="cs-CZ"/>
        </w:rPr>
        <w:lastRenderedPageBreak/>
        <w:t>Toto ojedinělé technické centrum disponuje špičkovými technologickými nástroji</w:t>
      </w:r>
      <w:r w:rsidRPr="00E170E4">
        <w:rPr>
          <w:rFonts w:cstheme="minorHAnsi"/>
          <w:sz w:val="22"/>
          <w:szCs w:val="22"/>
          <w:lang w:val="cs-CZ"/>
        </w:rPr>
        <w:t xml:space="preserve">, které napodobují celou škálu namáhání a zatížení, kterým budou automobily vystaveny, jakmile se dostanou do rukou zákazníků. Rozkládá se na ploše </w:t>
      </w:r>
      <w:r w:rsidRPr="00E170E4">
        <w:rPr>
          <w:rFonts w:cstheme="minorHAnsi"/>
          <w:b/>
          <w:bCs/>
          <w:sz w:val="22"/>
          <w:szCs w:val="22"/>
          <w:lang w:val="cs-CZ"/>
        </w:rPr>
        <w:t>613 hektarů a má 35 tratí o celkové délce 60 km, 42 zkušebních lavic, 2 aerodynamické tunely a 18 zkušebních komor</w:t>
      </w:r>
      <w:r w:rsidRPr="00E170E4">
        <w:rPr>
          <w:rFonts w:cstheme="minorHAnsi"/>
          <w:sz w:val="22"/>
          <w:szCs w:val="22"/>
          <w:lang w:val="cs-CZ"/>
        </w:rPr>
        <w:t xml:space="preserve"> </w:t>
      </w:r>
      <w:r w:rsidRPr="00E170E4">
        <w:rPr>
          <w:rFonts w:cstheme="minorHAnsi"/>
          <w:b/>
          <w:bCs/>
          <w:sz w:val="22"/>
          <w:szCs w:val="22"/>
          <w:lang w:val="cs-CZ"/>
        </w:rPr>
        <w:t>pro testování koroze</w:t>
      </w:r>
      <w:r w:rsidRPr="00E170E4">
        <w:rPr>
          <w:rFonts w:cstheme="minorHAnsi"/>
          <w:sz w:val="22"/>
          <w:szCs w:val="22"/>
          <w:lang w:val="cs-CZ"/>
        </w:rPr>
        <w:t>, to vše mimo dohled za 272 hektary lesa, který chrání vyvíjené vozy před zvědavými pohledy</w:t>
      </w:r>
      <w:r w:rsidR="001772B8" w:rsidRPr="00E170E4">
        <w:rPr>
          <w:rFonts w:cstheme="minorHAnsi"/>
          <w:sz w:val="22"/>
          <w:szCs w:val="22"/>
          <w:lang w:val="cs-CZ"/>
        </w:rPr>
        <w:t>.</w:t>
      </w:r>
    </w:p>
    <w:p w14:paraId="34FFA83F" w14:textId="77777777" w:rsidR="00E170E4" w:rsidRDefault="00E170E4" w:rsidP="005015E9">
      <w:pPr>
        <w:spacing w:before="0" w:line="276" w:lineRule="auto"/>
        <w:jc w:val="both"/>
        <w:rPr>
          <w:rFonts w:cstheme="minorHAnsi"/>
          <w:sz w:val="22"/>
          <w:szCs w:val="22"/>
          <w:lang w:val="cs-CZ"/>
        </w:rPr>
      </w:pPr>
    </w:p>
    <w:p w14:paraId="267BC2DD" w14:textId="74EF5619" w:rsidR="00E170E4" w:rsidRDefault="00E170E4" w:rsidP="005015E9">
      <w:pPr>
        <w:spacing w:before="0" w:line="276" w:lineRule="auto"/>
        <w:jc w:val="both"/>
        <w:rPr>
          <w:rFonts w:cstheme="minorHAnsi"/>
          <w:sz w:val="22"/>
          <w:szCs w:val="22"/>
          <w:lang w:val="cs-CZ"/>
        </w:rPr>
      </w:pPr>
    </w:p>
    <w:p w14:paraId="1CC6F7AB" w14:textId="23BB6F3B" w:rsidR="00E170E4" w:rsidRPr="00E170E4" w:rsidRDefault="00E170E4" w:rsidP="005015E9">
      <w:pPr>
        <w:spacing w:before="0" w:line="276" w:lineRule="auto"/>
        <w:jc w:val="both"/>
        <w:rPr>
          <w:rFonts w:cstheme="minorHAnsi"/>
          <w:sz w:val="22"/>
          <w:szCs w:val="22"/>
          <w:lang w:val="cs-CZ"/>
        </w:rPr>
      </w:pPr>
      <w:r>
        <w:rPr>
          <w:noProof/>
        </w:rPr>
        <w:drawing>
          <wp:inline distT="0" distB="0" distL="0" distR="0" wp14:anchorId="63325DB2" wp14:editId="0448867B">
            <wp:extent cx="3200400" cy="1756707"/>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5525" cy="1786965"/>
                    </a:xfrm>
                    <a:prstGeom prst="rect">
                      <a:avLst/>
                    </a:prstGeom>
                    <a:noFill/>
                    <a:ln>
                      <a:noFill/>
                    </a:ln>
                  </pic:spPr>
                </pic:pic>
              </a:graphicData>
            </a:graphic>
          </wp:inline>
        </w:drawing>
      </w:r>
      <w:r>
        <w:rPr>
          <w:noProof/>
        </w:rPr>
        <w:drawing>
          <wp:inline distT="0" distB="0" distL="0" distR="0" wp14:anchorId="46C5BFB6" wp14:editId="7A748761">
            <wp:extent cx="3200400" cy="1756707"/>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5835" cy="1776157"/>
                    </a:xfrm>
                    <a:prstGeom prst="rect">
                      <a:avLst/>
                    </a:prstGeom>
                    <a:noFill/>
                    <a:ln>
                      <a:noFill/>
                    </a:ln>
                  </pic:spPr>
                </pic:pic>
              </a:graphicData>
            </a:graphic>
          </wp:inline>
        </w:drawing>
      </w:r>
    </w:p>
    <w:p w14:paraId="698930E2" w14:textId="77777777" w:rsidR="00D90AB0" w:rsidRPr="00E170E4" w:rsidRDefault="00D90AB0" w:rsidP="005015E9">
      <w:pPr>
        <w:spacing w:before="0" w:line="276" w:lineRule="auto"/>
        <w:jc w:val="both"/>
        <w:rPr>
          <w:rFonts w:cstheme="minorHAnsi"/>
          <w:i/>
          <w:iCs/>
          <w:sz w:val="22"/>
          <w:szCs w:val="22"/>
          <w:highlight w:val="yellow"/>
          <w:lang w:val="cs-CZ"/>
        </w:rPr>
      </w:pPr>
    </w:p>
    <w:p w14:paraId="2685F852" w14:textId="77777777" w:rsidR="00A3586E" w:rsidRDefault="00A3586E"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p>
    <w:p w14:paraId="03BBA334" w14:textId="59C207E6" w:rsidR="00A3586E" w:rsidRDefault="00E170E4"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r w:rsidRPr="00E170E4">
        <w:rPr>
          <w:rFonts w:asciiTheme="minorHAnsi" w:hAnsiTheme="minorHAnsi" w:cstheme="minorHAnsi"/>
          <w:sz w:val="22"/>
          <w:szCs w:val="22"/>
          <w:lang w:val="cs-CZ"/>
        </w:rPr>
        <w:t xml:space="preserve">Dovnitř mohou vstoupit pouze zasvěcení. </w:t>
      </w:r>
      <w:r w:rsidRPr="00E170E4">
        <w:rPr>
          <w:rFonts w:asciiTheme="minorHAnsi" w:hAnsiTheme="minorHAnsi" w:cstheme="minorHAnsi"/>
          <w:b/>
          <w:bCs/>
          <w:sz w:val="22"/>
          <w:szCs w:val="22"/>
          <w:lang w:val="cs-CZ"/>
        </w:rPr>
        <w:t>U příležitosti 40. výročí založení místa</w:t>
      </w:r>
      <w:r w:rsidRPr="00E170E4">
        <w:rPr>
          <w:rFonts w:asciiTheme="minorHAnsi" w:hAnsiTheme="minorHAnsi" w:cstheme="minorHAnsi"/>
          <w:sz w:val="22"/>
          <w:szCs w:val="22"/>
          <w:lang w:val="cs-CZ"/>
        </w:rPr>
        <w:t>, kde se kouzla odehrávají na každém kroku a v každé zatáčce, vás však vezmeme na virtuální prohlídku, abychom vás zasvětili do několika tajemství!</w:t>
      </w:r>
    </w:p>
    <w:p w14:paraId="3A5C84FB" w14:textId="10D5B41F" w:rsidR="00A3586E" w:rsidRDefault="00A3586E" w:rsidP="00A3586E">
      <w:pPr>
        <w:pStyle w:val="Normlnweb"/>
        <w:shd w:val="clear" w:color="auto" w:fill="FFFFFF"/>
        <w:spacing w:before="0" w:beforeAutospacing="0" w:after="384" w:afterAutospacing="0"/>
        <w:jc w:val="center"/>
        <w:rPr>
          <w:rFonts w:asciiTheme="minorHAnsi" w:hAnsiTheme="minorHAnsi" w:cstheme="minorHAnsi"/>
          <w:sz w:val="22"/>
          <w:szCs w:val="22"/>
          <w:lang w:val="cs-CZ"/>
        </w:rPr>
      </w:pPr>
      <w:r>
        <w:rPr>
          <w:noProof/>
        </w:rPr>
        <w:drawing>
          <wp:inline distT="0" distB="0" distL="0" distR="0" wp14:anchorId="5267CBAF" wp14:editId="10588A9D">
            <wp:extent cx="6478708" cy="2964873"/>
            <wp:effectExtent l="0" t="0" r="0" b="698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t="27573" b="3806"/>
                    <a:stretch/>
                  </pic:blipFill>
                  <pic:spPr bwMode="auto">
                    <a:xfrm>
                      <a:off x="0" y="0"/>
                      <a:ext cx="6479540" cy="29652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 w:val="22"/>
          <w:szCs w:val="22"/>
          <w:lang w:val="cs-CZ"/>
        </w:rPr>
        <w:br/>
      </w:r>
      <w:r w:rsidRPr="00A3586E">
        <w:rPr>
          <w:rFonts w:asciiTheme="minorHAnsi" w:hAnsiTheme="minorHAnsi" w:cstheme="minorHAnsi"/>
          <w:i/>
          <w:iCs/>
          <w:sz w:val="22"/>
          <w:szCs w:val="22"/>
          <w:lang w:val="cs-CZ"/>
        </w:rPr>
        <w:t xml:space="preserve">Všechny modely skupiny Renault jsou testovány v technickém centru </w:t>
      </w:r>
      <w:proofErr w:type="spellStart"/>
      <w:r w:rsidRPr="00A3586E">
        <w:rPr>
          <w:rFonts w:asciiTheme="minorHAnsi" w:hAnsiTheme="minorHAnsi" w:cstheme="minorHAnsi"/>
          <w:i/>
          <w:iCs/>
          <w:sz w:val="22"/>
          <w:szCs w:val="22"/>
          <w:lang w:val="cs-CZ"/>
        </w:rPr>
        <w:t>Aubevoye</w:t>
      </w:r>
      <w:proofErr w:type="spellEnd"/>
    </w:p>
    <w:p w14:paraId="4E68027E" w14:textId="78709775" w:rsidR="00A3586E" w:rsidRPr="00A3586E" w:rsidRDefault="00444985" w:rsidP="00E170E4">
      <w:pPr>
        <w:spacing w:before="0" w:line="276" w:lineRule="auto"/>
        <w:jc w:val="both"/>
        <w:rPr>
          <w:rFonts w:cstheme="minorHAnsi"/>
          <w:b/>
          <w:bCs/>
          <w:sz w:val="28"/>
          <w:szCs w:val="28"/>
          <w:lang w:val="cs-CZ"/>
        </w:rPr>
      </w:pPr>
      <w:r w:rsidRPr="00444985">
        <w:rPr>
          <w:rFonts w:cstheme="minorHAnsi"/>
          <w:b/>
          <w:bCs/>
          <w:sz w:val="28"/>
          <w:szCs w:val="28"/>
          <w:lang w:val="cs-CZ"/>
        </w:rPr>
        <w:lastRenderedPageBreak/>
        <w:t xml:space="preserve">Tratě v </w:t>
      </w:r>
      <w:proofErr w:type="spellStart"/>
      <w:r w:rsidRPr="00444985">
        <w:rPr>
          <w:rFonts w:cstheme="minorHAnsi"/>
          <w:b/>
          <w:bCs/>
          <w:sz w:val="28"/>
          <w:szCs w:val="28"/>
          <w:lang w:val="cs-CZ"/>
        </w:rPr>
        <w:t>Aubevoye</w:t>
      </w:r>
      <w:proofErr w:type="spellEnd"/>
      <w:r w:rsidRPr="00444985">
        <w:rPr>
          <w:rFonts w:cstheme="minorHAnsi"/>
          <w:b/>
          <w:bCs/>
          <w:sz w:val="28"/>
          <w:szCs w:val="28"/>
          <w:lang w:val="cs-CZ"/>
        </w:rPr>
        <w:t>: 6 milionů km zkušebních jízd ročně</w:t>
      </w:r>
      <w:r w:rsidR="00A3586E" w:rsidRPr="00A3586E">
        <w:rPr>
          <w:rFonts w:cstheme="minorHAnsi"/>
          <w:b/>
          <w:bCs/>
          <w:sz w:val="28"/>
          <w:szCs w:val="28"/>
          <w:lang w:val="cs-CZ"/>
        </w:rPr>
        <w:t>!</w:t>
      </w:r>
    </w:p>
    <w:p w14:paraId="056AF8DD" w14:textId="77777777" w:rsidR="00A3586E" w:rsidRDefault="00A3586E" w:rsidP="00E170E4">
      <w:pPr>
        <w:spacing w:before="0" w:line="276" w:lineRule="auto"/>
        <w:jc w:val="both"/>
        <w:rPr>
          <w:rFonts w:cstheme="minorHAnsi"/>
          <w:b/>
          <w:bCs/>
          <w:sz w:val="22"/>
          <w:szCs w:val="22"/>
          <w:lang w:val="cs-CZ"/>
        </w:rPr>
      </w:pPr>
    </w:p>
    <w:p w14:paraId="0C9AF295" w14:textId="3AFC7755" w:rsidR="00E170E4" w:rsidRDefault="00A3586E" w:rsidP="00A3586E">
      <w:pPr>
        <w:spacing w:before="0" w:line="276" w:lineRule="auto"/>
        <w:jc w:val="both"/>
        <w:rPr>
          <w:rFonts w:cstheme="minorHAnsi"/>
          <w:sz w:val="22"/>
          <w:szCs w:val="22"/>
          <w:lang w:val="cs-CZ"/>
        </w:rPr>
      </w:pPr>
      <w:r w:rsidRPr="00A3586E">
        <w:rPr>
          <w:rFonts w:cstheme="minorHAnsi"/>
          <w:sz w:val="22"/>
          <w:szCs w:val="22"/>
          <w:lang w:val="cs-CZ"/>
        </w:rPr>
        <w:t xml:space="preserve">Pro představu, nejdelší okruh v dnešním programu Formule 1 měří 7,004 km. </w:t>
      </w:r>
      <w:r w:rsidRPr="00A3586E">
        <w:rPr>
          <w:rFonts w:cstheme="minorHAnsi"/>
          <w:b/>
          <w:bCs/>
          <w:sz w:val="22"/>
          <w:szCs w:val="22"/>
          <w:lang w:val="cs-CZ"/>
        </w:rPr>
        <w:t xml:space="preserve">Tratě v </w:t>
      </w:r>
      <w:proofErr w:type="spellStart"/>
      <w:r w:rsidRPr="00A3586E">
        <w:rPr>
          <w:rFonts w:cstheme="minorHAnsi"/>
          <w:b/>
          <w:bCs/>
          <w:sz w:val="22"/>
          <w:szCs w:val="22"/>
          <w:lang w:val="cs-CZ"/>
        </w:rPr>
        <w:t>Aubevoye</w:t>
      </w:r>
      <w:proofErr w:type="spellEnd"/>
      <w:r w:rsidRPr="00A3586E">
        <w:rPr>
          <w:rFonts w:cstheme="minorHAnsi"/>
          <w:b/>
          <w:bCs/>
          <w:sz w:val="22"/>
          <w:szCs w:val="22"/>
          <w:lang w:val="cs-CZ"/>
        </w:rPr>
        <w:t xml:space="preserve"> jsou dlouhé více než 60 km</w:t>
      </w:r>
      <w:r w:rsidRPr="00A3586E">
        <w:rPr>
          <w:rFonts w:cstheme="minorHAnsi"/>
          <w:sz w:val="22"/>
          <w:szCs w:val="22"/>
          <w:lang w:val="cs-CZ"/>
        </w:rPr>
        <w:t xml:space="preserve"> a napodobují všechny typy silnic známých po celém světě. </w:t>
      </w:r>
      <w:r w:rsidRPr="00A3586E">
        <w:rPr>
          <w:rFonts w:cstheme="minorHAnsi"/>
          <w:b/>
          <w:bCs/>
          <w:sz w:val="22"/>
          <w:szCs w:val="22"/>
          <w:lang w:val="cs-CZ"/>
        </w:rPr>
        <w:t>Různé okruhy a silnice</w:t>
      </w:r>
      <w:r w:rsidRPr="00A3586E">
        <w:rPr>
          <w:rFonts w:cstheme="minorHAnsi"/>
          <w:sz w:val="22"/>
          <w:szCs w:val="22"/>
          <w:lang w:val="cs-CZ"/>
        </w:rPr>
        <w:t xml:space="preserve"> byly postaveny v letech 1982 až 2000 a jejich nesčetné povrchy, ostré zatáčky a strmé svahy ohromí každého, kdo má rád vzrušení za volantem. Kromě zábavy, kterou tratě bezpochyby poskytují řidičům, kteří testují prototypy </w:t>
      </w:r>
      <w:r w:rsidRPr="00A3586E">
        <w:rPr>
          <w:rFonts w:cstheme="minorHAnsi"/>
          <w:b/>
          <w:bCs/>
          <w:sz w:val="22"/>
          <w:szCs w:val="22"/>
          <w:lang w:val="cs-CZ"/>
        </w:rPr>
        <w:t>Renault, Dacia a Alpine</w:t>
      </w:r>
      <w:r w:rsidRPr="00A3586E">
        <w:rPr>
          <w:rFonts w:cstheme="minorHAnsi"/>
          <w:sz w:val="22"/>
          <w:szCs w:val="22"/>
          <w:lang w:val="cs-CZ"/>
        </w:rPr>
        <w:t>, má však centrum i svou práci, která zahrnuje poslech každého zvuku, testování každé součástky od řízení po odpružení, provádění vytrvalostních testů a analýzu jízdních vlastností na silnici</w:t>
      </w:r>
      <w:r w:rsidR="00E170E4" w:rsidRPr="00A3586E">
        <w:rPr>
          <w:rFonts w:cstheme="minorHAnsi"/>
          <w:sz w:val="22"/>
          <w:szCs w:val="22"/>
          <w:lang w:val="cs-CZ"/>
        </w:rPr>
        <w:t>.</w:t>
      </w:r>
    </w:p>
    <w:p w14:paraId="08284CF8" w14:textId="77777777" w:rsidR="00A3586E" w:rsidRDefault="00A3586E" w:rsidP="00E170E4">
      <w:pPr>
        <w:spacing w:before="0" w:line="276" w:lineRule="auto"/>
        <w:jc w:val="both"/>
        <w:rPr>
          <w:rFonts w:cstheme="minorHAnsi"/>
          <w:b/>
          <w:bCs/>
          <w:sz w:val="22"/>
          <w:szCs w:val="22"/>
          <w:lang w:val="cs-CZ"/>
        </w:rPr>
      </w:pPr>
    </w:p>
    <w:p w14:paraId="4BBAFA9B" w14:textId="5350050C" w:rsidR="00A3586E" w:rsidRDefault="00A3586E" w:rsidP="00E170E4">
      <w:pPr>
        <w:spacing w:before="0" w:line="276" w:lineRule="auto"/>
        <w:jc w:val="both"/>
        <w:rPr>
          <w:rFonts w:cstheme="minorHAnsi"/>
          <w:b/>
          <w:bCs/>
          <w:sz w:val="22"/>
          <w:szCs w:val="22"/>
          <w:lang w:val="cs-CZ"/>
        </w:rPr>
      </w:pPr>
      <w:r>
        <w:rPr>
          <w:noProof/>
        </w:rPr>
        <w:drawing>
          <wp:inline distT="0" distB="0" distL="0" distR="0" wp14:anchorId="54A71F11" wp14:editId="39476107">
            <wp:extent cx="6479540" cy="3554095"/>
            <wp:effectExtent l="0" t="0" r="0" b="825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9540" cy="3554095"/>
                    </a:xfrm>
                    <a:prstGeom prst="rect">
                      <a:avLst/>
                    </a:prstGeom>
                    <a:noFill/>
                    <a:ln>
                      <a:noFill/>
                    </a:ln>
                  </pic:spPr>
                </pic:pic>
              </a:graphicData>
            </a:graphic>
          </wp:inline>
        </w:drawing>
      </w:r>
    </w:p>
    <w:p w14:paraId="5AF015AC" w14:textId="02874B27" w:rsidR="00A3586E" w:rsidRDefault="00444985" w:rsidP="00E170E4">
      <w:pPr>
        <w:spacing w:before="0" w:line="276" w:lineRule="auto"/>
        <w:jc w:val="both"/>
        <w:rPr>
          <w:rFonts w:cstheme="minorHAnsi"/>
          <w:b/>
          <w:bCs/>
          <w:sz w:val="22"/>
          <w:szCs w:val="22"/>
          <w:lang w:val="cs-CZ"/>
        </w:rPr>
      </w:pPr>
      <w:r>
        <w:rPr>
          <w:noProof/>
        </w:rPr>
        <w:drawing>
          <wp:anchor distT="0" distB="0" distL="114300" distR="114300" simplePos="0" relativeHeight="251658240" behindDoc="1" locked="0" layoutInCell="1" allowOverlap="1" wp14:anchorId="62E68638" wp14:editId="525658B2">
            <wp:simplePos x="0" y="0"/>
            <wp:positionH relativeFrom="column">
              <wp:posOffset>276860</wp:posOffset>
            </wp:positionH>
            <wp:positionV relativeFrom="paragraph">
              <wp:posOffset>154478</wp:posOffset>
            </wp:positionV>
            <wp:extent cx="1747520" cy="1225550"/>
            <wp:effectExtent l="0" t="0" r="5080"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
                      <a:extLst>
                        <a:ext uri="{28A0092B-C50C-407E-A947-70E740481C1C}">
                          <a14:useLocalDpi xmlns:a14="http://schemas.microsoft.com/office/drawing/2010/main" val="0"/>
                        </a:ext>
                      </a:extLst>
                    </a:blip>
                    <a:srcRect t="26390" b="26783"/>
                    <a:stretch/>
                  </pic:blipFill>
                  <pic:spPr bwMode="auto">
                    <a:xfrm>
                      <a:off x="0" y="0"/>
                      <a:ext cx="1747520" cy="122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D20611" w14:textId="03FC564C" w:rsidR="00444985" w:rsidRDefault="00A3586E" w:rsidP="00A3586E">
      <w:pPr>
        <w:spacing w:before="0" w:line="276" w:lineRule="auto"/>
        <w:jc w:val="both"/>
        <w:rPr>
          <w:i/>
          <w:iCs/>
          <w:sz w:val="22"/>
          <w:szCs w:val="22"/>
          <w:lang w:val="cs-CZ"/>
        </w:rPr>
      </w:pPr>
      <w:r w:rsidRPr="00E170E4">
        <w:rPr>
          <w:i/>
          <w:iCs/>
          <w:sz w:val="22"/>
          <w:szCs w:val="22"/>
          <w:lang w:val="cs-CZ"/>
        </w:rPr>
        <w:t>"</w:t>
      </w:r>
      <w:r w:rsidRPr="00A3586E">
        <w:rPr>
          <w:i/>
          <w:iCs/>
          <w:sz w:val="22"/>
          <w:szCs w:val="22"/>
          <w:lang w:val="cs-CZ"/>
        </w:rPr>
        <w:t>Abychom při testech indexovali oblasti, děláme to, co dělají fanoušci na závodních tratích: dáváme zatáčkám přezdívky.</w:t>
      </w:r>
      <w:r w:rsidRPr="00E170E4">
        <w:rPr>
          <w:i/>
          <w:iCs/>
          <w:sz w:val="22"/>
          <w:szCs w:val="22"/>
          <w:lang w:val="cs-CZ"/>
        </w:rPr>
        <w:t>"</w:t>
      </w:r>
    </w:p>
    <w:p w14:paraId="5535044F" w14:textId="321F3EBD" w:rsidR="00A3586E" w:rsidRPr="00444985" w:rsidRDefault="00A3586E" w:rsidP="00444985">
      <w:pPr>
        <w:pStyle w:val="Odstavecseseznamem"/>
        <w:numPr>
          <w:ilvl w:val="0"/>
          <w:numId w:val="21"/>
        </w:numPr>
        <w:spacing w:before="0" w:line="276" w:lineRule="auto"/>
        <w:jc w:val="both"/>
        <w:rPr>
          <w:i/>
          <w:iCs/>
          <w:sz w:val="22"/>
          <w:szCs w:val="22"/>
          <w:lang w:val="cs-CZ"/>
        </w:rPr>
      </w:pPr>
      <w:r w:rsidRPr="00444985">
        <w:rPr>
          <w:b/>
          <w:bCs/>
          <w:i/>
          <w:iCs/>
          <w:sz w:val="22"/>
          <w:szCs w:val="22"/>
          <w:lang w:val="cs-CZ"/>
        </w:rPr>
        <w:t xml:space="preserve">FRÉDÉRIC, </w:t>
      </w:r>
      <w:r w:rsidR="00BE5D48">
        <w:rPr>
          <w:b/>
          <w:bCs/>
          <w:i/>
          <w:iCs/>
          <w:sz w:val="22"/>
          <w:szCs w:val="22"/>
          <w:lang w:val="cs-CZ"/>
        </w:rPr>
        <w:t>traťový komisař</w:t>
      </w:r>
      <w:r w:rsidRPr="00444985">
        <w:rPr>
          <w:b/>
          <w:bCs/>
          <w:i/>
          <w:iCs/>
          <w:sz w:val="22"/>
          <w:szCs w:val="22"/>
          <w:lang w:val="cs-CZ"/>
        </w:rPr>
        <w:t xml:space="preserve"> v </w:t>
      </w:r>
      <w:proofErr w:type="spellStart"/>
      <w:r w:rsidRPr="00444985">
        <w:rPr>
          <w:b/>
          <w:bCs/>
          <w:i/>
          <w:iCs/>
          <w:sz w:val="22"/>
          <w:szCs w:val="22"/>
          <w:lang w:val="cs-CZ"/>
        </w:rPr>
        <w:t>Aubevoye</w:t>
      </w:r>
      <w:proofErr w:type="spellEnd"/>
    </w:p>
    <w:p w14:paraId="3FD07311" w14:textId="77777777" w:rsidR="00A3586E" w:rsidRDefault="00A3586E" w:rsidP="00E170E4">
      <w:pPr>
        <w:spacing w:before="0" w:line="276" w:lineRule="auto"/>
        <w:jc w:val="both"/>
        <w:rPr>
          <w:rFonts w:cstheme="minorHAnsi"/>
          <w:b/>
          <w:bCs/>
          <w:sz w:val="22"/>
          <w:szCs w:val="22"/>
          <w:lang w:val="cs-CZ"/>
        </w:rPr>
      </w:pPr>
    </w:p>
    <w:p w14:paraId="0416FD68" w14:textId="77777777" w:rsidR="00444985" w:rsidRDefault="00A3586E" w:rsidP="00E170E4">
      <w:pPr>
        <w:spacing w:before="0" w:line="276" w:lineRule="auto"/>
        <w:jc w:val="both"/>
        <w:rPr>
          <w:rFonts w:cstheme="minorHAnsi"/>
          <w:b/>
          <w:bCs/>
          <w:sz w:val="22"/>
          <w:szCs w:val="22"/>
          <w:lang w:val="cs-CZ"/>
        </w:rPr>
      </w:pPr>
      <w:r>
        <w:rPr>
          <w:rFonts w:cstheme="minorHAnsi"/>
          <w:b/>
          <w:bCs/>
          <w:sz w:val="22"/>
          <w:szCs w:val="22"/>
          <w:lang w:val="cs-CZ"/>
        </w:rPr>
        <w:br/>
      </w:r>
      <w:r>
        <w:rPr>
          <w:rFonts w:cstheme="minorHAnsi"/>
          <w:b/>
          <w:bCs/>
          <w:sz w:val="22"/>
          <w:szCs w:val="22"/>
          <w:lang w:val="cs-CZ"/>
        </w:rPr>
        <w:br/>
      </w:r>
      <w:r>
        <w:rPr>
          <w:rFonts w:cstheme="minorHAnsi"/>
          <w:b/>
          <w:bCs/>
          <w:sz w:val="22"/>
          <w:szCs w:val="22"/>
          <w:lang w:val="cs-CZ"/>
        </w:rPr>
        <w:br/>
      </w:r>
      <w:r>
        <w:rPr>
          <w:rFonts w:cstheme="minorHAnsi"/>
          <w:b/>
          <w:bCs/>
          <w:sz w:val="22"/>
          <w:szCs w:val="22"/>
          <w:lang w:val="cs-CZ"/>
        </w:rPr>
        <w:br/>
      </w:r>
      <w:r>
        <w:rPr>
          <w:rFonts w:cstheme="minorHAnsi"/>
          <w:b/>
          <w:bCs/>
          <w:sz w:val="22"/>
          <w:szCs w:val="22"/>
          <w:lang w:val="cs-CZ"/>
        </w:rPr>
        <w:br/>
      </w:r>
    </w:p>
    <w:p w14:paraId="1F78429C" w14:textId="29CA66B0" w:rsidR="00E170E4" w:rsidRPr="00444985" w:rsidRDefault="00444985" w:rsidP="00E170E4">
      <w:pPr>
        <w:spacing w:before="0" w:line="276" w:lineRule="auto"/>
        <w:jc w:val="both"/>
        <w:rPr>
          <w:rFonts w:cstheme="minorHAnsi"/>
          <w:sz w:val="22"/>
          <w:szCs w:val="22"/>
          <w:lang w:val="cs-CZ"/>
        </w:rPr>
      </w:pPr>
      <w:r w:rsidRPr="007D286D">
        <w:rPr>
          <w:rFonts w:cstheme="minorHAnsi"/>
          <w:b/>
          <w:bCs/>
          <w:sz w:val="22"/>
          <w:szCs w:val="22"/>
          <w:lang w:val="cs-CZ"/>
        </w:rPr>
        <w:lastRenderedPageBreak/>
        <w:t>Každá zatáčka na suchých trialových tratích má svou přezdívku.</w:t>
      </w:r>
      <w:r w:rsidRPr="00444985">
        <w:rPr>
          <w:rFonts w:cstheme="minorHAnsi"/>
          <w:sz w:val="22"/>
          <w:szCs w:val="22"/>
          <w:lang w:val="cs-CZ"/>
        </w:rPr>
        <w:t xml:space="preserve"> Nebuďte překvapeni: vždycky se najde nějaké vysvětlení! Počínaje "vraní nohou". Na začátku okruhu se trať rozdvojuje doleva a doprava. Vypadá tedy jako ptačí noha. Docela poetická metafora, že? Další zatá</w:t>
      </w:r>
      <w:r w:rsidR="007D286D">
        <w:rPr>
          <w:rFonts w:cstheme="minorHAnsi"/>
          <w:sz w:val="22"/>
          <w:szCs w:val="22"/>
          <w:lang w:val="cs-CZ"/>
        </w:rPr>
        <w:t>čka se</w:t>
      </w:r>
      <w:r w:rsidRPr="00444985">
        <w:rPr>
          <w:rFonts w:cstheme="minorHAnsi"/>
          <w:sz w:val="22"/>
          <w:szCs w:val="22"/>
          <w:lang w:val="cs-CZ"/>
        </w:rPr>
        <w:t xml:space="preserve"> </w:t>
      </w:r>
      <w:r w:rsidR="007D286D" w:rsidRPr="007D286D">
        <w:rPr>
          <w:rFonts w:cstheme="minorHAnsi"/>
          <w:sz w:val="22"/>
          <w:szCs w:val="22"/>
          <w:lang w:val="cs-CZ"/>
        </w:rPr>
        <w:t>nazývá "prst rukavice". To dává dokonalý smysl, protože vypadá jako... kulatý prst rukavice</w:t>
      </w:r>
      <w:r w:rsidRPr="00444985">
        <w:rPr>
          <w:rFonts w:cstheme="minorHAnsi"/>
          <w:sz w:val="22"/>
          <w:szCs w:val="22"/>
          <w:lang w:val="cs-CZ"/>
        </w:rPr>
        <w:t xml:space="preserve">. </w:t>
      </w:r>
      <w:r w:rsidRPr="007D286D">
        <w:rPr>
          <w:rFonts w:cstheme="minorHAnsi"/>
          <w:b/>
          <w:bCs/>
          <w:sz w:val="22"/>
          <w:szCs w:val="22"/>
          <w:lang w:val="cs-CZ"/>
        </w:rPr>
        <w:t>Nejrychlejší zatáčka na okruhu (kterou jezdci projíždějí rychlostí přes 200 km/h)</w:t>
      </w:r>
      <w:r w:rsidRPr="00444985">
        <w:rPr>
          <w:rFonts w:cstheme="minorHAnsi"/>
          <w:sz w:val="22"/>
          <w:szCs w:val="22"/>
          <w:lang w:val="cs-CZ"/>
        </w:rPr>
        <w:t xml:space="preserve"> je poctou </w:t>
      </w:r>
      <w:r w:rsidR="007D286D">
        <w:rPr>
          <w:rFonts w:cstheme="minorHAnsi"/>
          <w:sz w:val="22"/>
          <w:szCs w:val="22"/>
          <w:lang w:val="cs-CZ"/>
        </w:rPr>
        <w:t xml:space="preserve">jezdci </w:t>
      </w:r>
      <w:r w:rsidR="007D286D" w:rsidRPr="007D286D">
        <w:rPr>
          <w:rFonts w:cstheme="minorHAnsi"/>
          <w:sz w:val="22"/>
          <w:szCs w:val="22"/>
          <w:lang w:val="cs-CZ"/>
        </w:rPr>
        <w:t>s tragickým osudem</w:t>
      </w:r>
      <w:r w:rsidR="007D286D">
        <w:rPr>
          <w:rFonts w:cstheme="minorHAnsi"/>
          <w:sz w:val="22"/>
          <w:szCs w:val="22"/>
          <w:lang w:val="cs-CZ"/>
        </w:rPr>
        <w:t>,</w:t>
      </w:r>
      <w:r w:rsidRPr="00444985">
        <w:rPr>
          <w:rFonts w:cstheme="minorHAnsi"/>
          <w:sz w:val="22"/>
          <w:szCs w:val="22"/>
          <w:lang w:val="cs-CZ"/>
        </w:rPr>
        <w:t xml:space="preserve"> </w:t>
      </w:r>
      <w:r w:rsidRPr="007D286D">
        <w:rPr>
          <w:rFonts w:cstheme="minorHAnsi"/>
          <w:b/>
          <w:bCs/>
          <w:sz w:val="22"/>
          <w:szCs w:val="22"/>
          <w:lang w:val="cs-CZ"/>
        </w:rPr>
        <w:t xml:space="preserve">dvojnásobnému mistru světa Formule 1 z 50. let, Albertu </w:t>
      </w:r>
      <w:proofErr w:type="spellStart"/>
      <w:r w:rsidRPr="007D286D">
        <w:rPr>
          <w:rFonts w:cstheme="minorHAnsi"/>
          <w:b/>
          <w:bCs/>
          <w:sz w:val="22"/>
          <w:szCs w:val="22"/>
          <w:lang w:val="cs-CZ"/>
        </w:rPr>
        <w:t>Ascarimu</w:t>
      </w:r>
      <w:proofErr w:type="spellEnd"/>
      <w:r w:rsidRPr="00444985">
        <w:rPr>
          <w:rFonts w:cstheme="minorHAnsi"/>
          <w:sz w:val="22"/>
          <w:szCs w:val="22"/>
          <w:lang w:val="cs-CZ"/>
        </w:rPr>
        <w:t>. Dvě zatáčky pak byly nazvány "</w:t>
      </w:r>
      <w:proofErr w:type="spellStart"/>
      <w:r w:rsidRPr="00444985">
        <w:rPr>
          <w:rFonts w:cstheme="minorHAnsi"/>
          <w:sz w:val="22"/>
          <w:szCs w:val="22"/>
          <w:lang w:val="cs-CZ"/>
        </w:rPr>
        <w:t>Boucles</w:t>
      </w:r>
      <w:proofErr w:type="spellEnd"/>
      <w:r w:rsidRPr="00444985">
        <w:rPr>
          <w:rFonts w:cstheme="minorHAnsi"/>
          <w:sz w:val="22"/>
          <w:szCs w:val="22"/>
          <w:lang w:val="cs-CZ"/>
        </w:rPr>
        <w:t xml:space="preserve"> des </w:t>
      </w:r>
      <w:proofErr w:type="spellStart"/>
      <w:r w:rsidRPr="00444985">
        <w:rPr>
          <w:rFonts w:cstheme="minorHAnsi"/>
          <w:sz w:val="22"/>
          <w:szCs w:val="22"/>
          <w:lang w:val="cs-CZ"/>
        </w:rPr>
        <w:t>Biscornes</w:t>
      </w:r>
      <w:proofErr w:type="spellEnd"/>
      <w:r w:rsidRPr="00444985">
        <w:rPr>
          <w:rFonts w:cstheme="minorHAnsi"/>
          <w:sz w:val="22"/>
          <w:szCs w:val="22"/>
          <w:lang w:val="cs-CZ"/>
        </w:rPr>
        <w:t xml:space="preserve">" podle stejnojmenných zatáček na závodním okruhu </w:t>
      </w:r>
      <w:proofErr w:type="spellStart"/>
      <w:r w:rsidRPr="00444985">
        <w:rPr>
          <w:rFonts w:cstheme="minorHAnsi"/>
          <w:sz w:val="22"/>
          <w:szCs w:val="22"/>
          <w:lang w:val="cs-CZ"/>
        </w:rPr>
        <w:t>Linas-Montlhéry</w:t>
      </w:r>
      <w:proofErr w:type="spellEnd"/>
      <w:r w:rsidRPr="00444985">
        <w:rPr>
          <w:rFonts w:cstheme="minorHAnsi"/>
          <w:sz w:val="22"/>
          <w:szCs w:val="22"/>
          <w:lang w:val="cs-CZ"/>
        </w:rPr>
        <w:t xml:space="preserve">. Také "farmářská zatáčka" má svůj příběh: dobové fotografie ukazují, že v této části areálu se kdysi nacházela farma. A konečně </w:t>
      </w:r>
      <w:r w:rsidRPr="007D286D">
        <w:rPr>
          <w:rFonts w:cstheme="minorHAnsi"/>
          <w:b/>
          <w:bCs/>
          <w:sz w:val="22"/>
          <w:szCs w:val="22"/>
          <w:lang w:val="cs-CZ"/>
        </w:rPr>
        <w:t>"výjezdové bing-</w:t>
      </w:r>
      <w:proofErr w:type="spellStart"/>
      <w:r w:rsidRPr="007D286D">
        <w:rPr>
          <w:rFonts w:cstheme="minorHAnsi"/>
          <w:b/>
          <w:bCs/>
          <w:sz w:val="22"/>
          <w:szCs w:val="22"/>
          <w:lang w:val="cs-CZ"/>
        </w:rPr>
        <w:t>bang</w:t>
      </w:r>
      <w:proofErr w:type="spellEnd"/>
      <w:r w:rsidRPr="007D286D">
        <w:rPr>
          <w:rFonts w:cstheme="minorHAnsi"/>
          <w:b/>
          <w:bCs/>
          <w:sz w:val="22"/>
          <w:szCs w:val="22"/>
          <w:lang w:val="cs-CZ"/>
        </w:rPr>
        <w:t>"</w:t>
      </w:r>
      <w:r w:rsidRPr="00444985">
        <w:rPr>
          <w:rFonts w:cstheme="minorHAnsi"/>
          <w:sz w:val="22"/>
          <w:szCs w:val="22"/>
          <w:lang w:val="cs-CZ"/>
        </w:rPr>
        <w:t xml:space="preserve"> je </w:t>
      </w:r>
      <w:r w:rsidR="007D286D">
        <w:rPr>
          <w:rFonts w:cstheme="minorHAnsi"/>
          <w:sz w:val="22"/>
          <w:szCs w:val="22"/>
          <w:lang w:val="cs-CZ"/>
        </w:rPr>
        <w:t>vše vysvětlujícím pojmem</w:t>
      </w:r>
      <w:r w:rsidRPr="00444985">
        <w:rPr>
          <w:rFonts w:cstheme="minorHAnsi"/>
          <w:sz w:val="22"/>
          <w:szCs w:val="22"/>
          <w:lang w:val="cs-CZ"/>
        </w:rPr>
        <w:t xml:space="preserve">, aby nepotřebovalo vysvětlení. </w:t>
      </w:r>
      <w:r w:rsidRPr="007D286D">
        <w:rPr>
          <w:rFonts w:cstheme="minorHAnsi"/>
          <w:b/>
          <w:bCs/>
          <w:sz w:val="22"/>
          <w:szCs w:val="22"/>
          <w:lang w:val="cs-CZ"/>
        </w:rPr>
        <w:t>Tato 3,9 km dlouhá trať slouží k doladění podvozku</w:t>
      </w:r>
      <w:r w:rsidRPr="00444985">
        <w:rPr>
          <w:rFonts w:cstheme="minorHAnsi"/>
          <w:sz w:val="22"/>
          <w:szCs w:val="22"/>
          <w:lang w:val="cs-CZ"/>
        </w:rPr>
        <w:t xml:space="preserve"> a je ideální pro celou řadu testů, které slouží ke kalibraci přední a zadní nápravy a ke kontrole</w:t>
      </w:r>
      <w:r w:rsidR="007D286D" w:rsidRPr="007D286D">
        <w:t xml:space="preserve"> </w:t>
      </w:r>
      <w:r w:rsidR="007D286D" w:rsidRPr="007D286D">
        <w:rPr>
          <w:rFonts w:cstheme="minorHAnsi"/>
          <w:sz w:val="22"/>
          <w:szCs w:val="22"/>
          <w:lang w:val="cs-CZ"/>
        </w:rPr>
        <w:t>kontakt</w:t>
      </w:r>
      <w:r w:rsidR="007D286D">
        <w:rPr>
          <w:rFonts w:cstheme="minorHAnsi"/>
          <w:sz w:val="22"/>
          <w:szCs w:val="22"/>
          <w:lang w:val="cs-CZ"/>
        </w:rPr>
        <w:t>u</w:t>
      </w:r>
      <w:r w:rsidR="007D286D" w:rsidRPr="007D286D">
        <w:rPr>
          <w:rFonts w:cstheme="minorHAnsi"/>
          <w:sz w:val="22"/>
          <w:szCs w:val="22"/>
          <w:lang w:val="cs-CZ"/>
        </w:rPr>
        <w:t xml:space="preserve"> s vozovkou</w:t>
      </w:r>
      <w:r w:rsidRPr="00444985">
        <w:rPr>
          <w:rFonts w:cstheme="minorHAnsi"/>
          <w:sz w:val="22"/>
          <w:szCs w:val="22"/>
          <w:lang w:val="cs-CZ"/>
        </w:rPr>
        <w:t>, odolnosti brzd, celkové spolehlivosti, trakce a chování při driftu. Doplňuje ji mokrá trať, která se používá pro další testy</w:t>
      </w:r>
      <w:r w:rsidR="00E170E4" w:rsidRPr="00444985">
        <w:rPr>
          <w:rFonts w:cstheme="minorHAnsi"/>
          <w:sz w:val="22"/>
          <w:szCs w:val="22"/>
          <w:lang w:val="cs-CZ"/>
        </w:rPr>
        <w:t>.</w:t>
      </w:r>
    </w:p>
    <w:p w14:paraId="1E471AF0" w14:textId="28E1304C" w:rsidR="007D286D" w:rsidRDefault="007D286D"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p>
    <w:p w14:paraId="6206958B" w14:textId="4C299ED2" w:rsidR="007D286D" w:rsidRDefault="007D286D" w:rsidP="007D286D">
      <w:pPr>
        <w:pStyle w:val="Normlnweb"/>
        <w:shd w:val="clear" w:color="auto" w:fill="FFFFFF"/>
        <w:spacing w:before="0" w:beforeAutospacing="0" w:after="384" w:afterAutospacing="0"/>
        <w:jc w:val="center"/>
        <w:rPr>
          <w:rFonts w:asciiTheme="minorHAnsi" w:hAnsiTheme="minorHAnsi" w:cstheme="minorHAnsi"/>
          <w:sz w:val="22"/>
          <w:szCs w:val="22"/>
          <w:lang w:val="cs-CZ"/>
        </w:rPr>
      </w:pPr>
      <w:r>
        <w:rPr>
          <w:noProof/>
        </w:rPr>
        <w:drawing>
          <wp:inline distT="0" distB="0" distL="0" distR="0" wp14:anchorId="4504CFF3" wp14:editId="1ECE237D">
            <wp:extent cx="6479540" cy="398589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9540" cy="3985895"/>
                    </a:xfrm>
                    <a:prstGeom prst="rect">
                      <a:avLst/>
                    </a:prstGeom>
                    <a:noFill/>
                    <a:ln>
                      <a:noFill/>
                    </a:ln>
                  </pic:spPr>
                </pic:pic>
              </a:graphicData>
            </a:graphic>
          </wp:inline>
        </w:drawing>
      </w:r>
      <w:r>
        <w:rPr>
          <w:rFonts w:asciiTheme="minorHAnsi" w:hAnsiTheme="minorHAnsi" w:cstheme="minorHAnsi"/>
          <w:sz w:val="22"/>
          <w:szCs w:val="22"/>
          <w:lang w:val="cs-CZ"/>
        </w:rPr>
        <w:br/>
      </w:r>
      <w:r w:rsidRPr="007D286D">
        <w:rPr>
          <w:rFonts w:asciiTheme="minorHAnsi" w:hAnsiTheme="minorHAnsi" w:cstheme="minorHAnsi"/>
          <w:i/>
          <w:iCs/>
          <w:sz w:val="22"/>
          <w:szCs w:val="22"/>
          <w:lang w:val="cs-CZ"/>
        </w:rPr>
        <w:t>Zkouška Alpine A110 S na mokré trati</w:t>
      </w:r>
    </w:p>
    <w:p w14:paraId="78E981CB" w14:textId="77777777" w:rsidR="007D286D" w:rsidRDefault="007D286D" w:rsidP="00E170E4">
      <w:pPr>
        <w:spacing w:before="0" w:line="276" w:lineRule="auto"/>
        <w:jc w:val="both"/>
        <w:rPr>
          <w:rFonts w:cstheme="minorHAnsi"/>
          <w:b/>
          <w:bCs/>
          <w:sz w:val="22"/>
          <w:szCs w:val="22"/>
          <w:lang w:val="cs-CZ"/>
        </w:rPr>
      </w:pPr>
    </w:p>
    <w:p w14:paraId="7B98049C" w14:textId="77777777" w:rsidR="007D286D" w:rsidRDefault="007D286D" w:rsidP="00E170E4">
      <w:pPr>
        <w:spacing w:before="0" w:line="276" w:lineRule="auto"/>
        <w:jc w:val="both"/>
        <w:rPr>
          <w:rFonts w:cstheme="minorHAnsi"/>
          <w:b/>
          <w:bCs/>
          <w:sz w:val="22"/>
          <w:szCs w:val="22"/>
          <w:lang w:val="cs-CZ"/>
        </w:rPr>
      </w:pPr>
    </w:p>
    <w:p w14:paraId="01D66889" w14:textId="77777777" w:rsidR="00310AF2" w:rsidRDefault="00310AF2" w:rsidP="00310AF2">
      <w:pPr>
        <w:spacing w:before="0" w:line="276" w:lineRule="auto"/>
        <w:jc w:val="both"/>
        <w:rPr>
          <w:rFonts w:cstheme="minorHAnsi"/>
          <w:b/>
          <w:bCs/>
          <w:sz w:val="28"/>
          <w:szCs w:val="28"/>
          <w:lang w:val="cs-CZ"/>
        </w:rPr>
      </w:pPr>
    </w:p>
    <w:p w14:paraId="7E24CED3" w14:textId="4D1D920B" w:rsidR="00310AF2" w:rsidRPr="00A3586E" w:rsidRDefault="00310AF2" w:rsidP="00310AF2">
      <w:pPr>
        <w:spacing w:before="0" w:line="276" w:lineRule="auto"/>
        <w:jc w:val="both"/>
        <w:rPr>
          <w:rFonts w:cstheme="minorHAnsi"/>
          <w:b/>
          <w:bCs/>
          <w:sz w:val="28"/>
          <w:szCs w:val="28"/>
          <w:lang w:val="cs-CZ"/>
        </w:rPr>
      </w:pPr>
      <w:r w:rsidRPr="00310AF2">
        <w:rPr>
          <w:rFonts w:cstheme="minorHAnsi"/>
          <w:b/>
          <w:bCs/>
          <w:sz w:val="28"/>
          <w:szCs w:val="28"/>
          <w:lang w:val="cs-CZ"/>
        </w:rPr>
        <w:lastRenderedPageBreak/>
        <w:t>Z Říma do Bruselu za několik sekund</w:t>
      </w:r>
    </w:p>
    <w:p w14:paraId="651F5E39" w14:textId="77777777" w:rsidR="00310AF2" w:rsidRDefault="00310AF2" w:rsidP="00310AF2">
      <w:pPr>
        <w:spacing w:before="0" w:line="276" w:lineRule="auto"/>
        <w:jc w:val="both"/>
        <w:rPr>
          <w:rFonts w:cstheme="minorHAnsi"/>
          <w:b/>
          <w:bCs/>
          <w:sz w:val="22"/>
          <w:szCs w:val="22"/>
          <w:lang w:val="cs-CZ"/>
        </w:rPr>
      </w:pPr>
    </w:p>
    <w:p w14:paraId="7F6EAE5C" w14:textId="23F1EB0A" w:rsidR="00310AF2" w:rsidRDefault="00310AF2" w:rsidP="00310AF2">
      <w:pPr>
        <w:spacing w:before="0" w:line="276" w:lineRule="auto"/>
        <w:jc w:val="both"/>
        <w:rPr>
          <w:rFonts w:cstheme="minorHAnsi"/>
          <w:sz w:val="22"/>
          <w:szCs w:val="22"/>
          <w:lang w:val="cs-CZ"/>
        </w:rPr>
      </w:pPr>
      <w:r w:rsidRPr="00310AF2">
        <w:rPr>
          <w:rFonts w:cstheme="minorHAnsi"/>
          <w:sz w:val="22"/>
          <w:szCs w:val="22"/>
          <w:lang w:val="cs-CZ"/>
        </w:rPr>
        <w:t xml:space="preserve">Dále si prohlédneme několik </w:t>
      </w:r>
      <w:r w:rsidRPr="00310AF2">
        <w:rPr>
          <w:rFonts w:cstheme="minorHAnsi"/>
          <w:b/>
          <w:bCs/>
          <w:sz w:val="22"/>
          <w:szCs w:val="22"/>
          <w:lang w:val="cs-CZ"/>
        </w:rPr>
        <w:t>evropských hlavních měst</w:t>
      </w:r>
      <w:r w:rsidRPr="00310AF2">
        <w:rPr>
          <w:rFonts w:cstheme="minorHAnsi"/>
          <w:sz w:val="22"/>
          <w:szCs w:val="22"/>
          <w:lang w:val="cs-CZ"/>
        </w:rPr>
        <w:t xml:space="preserve">. Je to snadné: stačí sledovat ukazatele na Řím, Brusel, Madrid nebo Londýn. </w:t>
      </w:r>
      <w:r w:rsidRPr="00310AF2">
        <w:rPr>
          <w:rFonts w:cstheme="minorHAnsi"/>
          <w:b/>
          <w:bCs/>
          <w:sz w:val="22"/>
          <w:szCs w:val="22"/>
          <w:lang w:val="cs-CZ"/>
        </w:rPr>
        <w:t>Tato dráha je dlouhá něco málo přes 2 km</w:t>
      </w:r>
      <w:r w:rsidRPr="00310AF2">
        <w:rPr>
          <w:rFonts w:cstheme="minorHAnsi"/>
          <w:sz w:val="22"/>
          <w:szCs w:val="22"/>
          <w:lang w:val="cs-CZ"/>
        </w:rPr>
        <w:t xml:space="preserve"> a </w:t>
      </w:r>
      <w:r w:rsidRPr="00310AF2">
        <w:rPr>
          <w:rFonts w:cstheme="minorHAnsi"/>
          <w:b/>
          <w:bCs/>
          <w:sz w:val="22"/>
          <w:szCs w:val="22"/>
          <w:lang w:val="cs-CZ"/>
        </w:rPr>
        <w:t>kopíruje jízdní podmínky</w:t>
      </w:r>
      <w:r w:rsidRPr="00310AF2">
        <w:rPr>
          <w:rFonts w:cstheme="minorHAnsi"/>
          <w:sz w:val="22"/>
          <w:szCs w:val="22"/>
          <w:lang w:val="cs-CZ"/>
        </w:rPr>
        <w:t xml:space="preserve"> v centrech měst, včetně semaforů, značek stop, rychlostních hrbolů a několika křižovatek. Z Říma do Bruselu tak můžete přeskočit doslova za pár sekund. Užijte si cestu!</w:t>
      </w:r>
    </w:p>
    <w:p w14:paraId="5B2A3AF6" w14:textId="4733DD35" w:rsidR="00310AF2" w:rsidRDefault="00310AF2" w:rsidP="00E170E4">
      <w:pPr>
        <w:spacing w:before="0" w:line="276" w:lineRule="auto"/>
        <w:jc w:val="both"/>
        <w:rPr>
          <w:rFonts w:cstheme="minorHAnsi"/>
          <w:b/>
          <w:bCs/>
          <w:sz w:val="22"/>
          <w:szCs w:val="22"/>
          <w:lang w:val="cs-CZ"/>
        </w:rPr>
      </w:pPr>
    </w:p>
    <w:p w14:paraId="2BBA0316" w14:textId="097217A7" w:rsidR="00310AF2" w:rsidRPr="00310AF2" w:rsidRDefault="00310AF2" w:rsidP="00310AF2">
      <w:pPr>
        <w:spacing w:before="0" w:line="276" w:lineRule="auto"/>
        <w:jc w:val="center"/>
        <w:rPr>
          <w:rFonts w:cstheme="minorHAnsi"/>
          <w:i/>
          <w:iCs/>
          <w:sz w:val="22"/>
          <w:szCs w:val="22"/>
          <w:lang w:val="cs-CZ"/>
        </w:rPr>
      </w:pPr>
      <w:r>
        <w:rPr>
          <w:noProof/>
        </w:rPr>
        <w:drawing>
          <wp:inline distT="0" distB="0" distL="0" distR="0" wp14:anchorId="0E641B88" wp14:editId="53AD2347">
            <wp:extent cx="6479540" cy="346900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9540" cy="3469005"/>
                    </a:xfrm>
                    <a:prstGeom prst="rect">
                      <a:avLst/>
                    </a:prstGeom>
                    <a:noFill/>
                    <a:ln>
                      <a:noFill/>
                    </a:ln>
                  </pic:spPr>
                </pic:pic>
              </a:graphicData>
            </a:graphic>
          </wp:inline>
        </w:drawing>
      </w:r>
      <w:r>
        <w:rPr>
          <w:rFonts w:cstheme="minorHAnsi"/>
          <w:b/>
          <w:bCs/>
          <w:sz w:val="22"/>
          <w:szCs w:val="22"/>
          <w:lang w:val="cs-CZ"/>
        </w:rPr>
        <w:br/>
      </w:r>
      <w:r w:rsidRPr="00310AF2">
        <w:rPr>
          <w:rFonts w:cstheme="minorHAnsi"/>
          <w:i/>
          <w:iCs/>
          <w:sz w:val="22"/>
          <w:szCs w:val="22"/>
          <w:lang w:val="cs-CZ"/>
        </w:rPr>
        <w:t>Megane E-TECH Electric na trati "centrum města" při přejezdu z Říma do Bruselu.</w:t>
      </w:r>
    </w:p>
    <w:p w14:paraId="393C268A" w14:textId="77777777" w:rsidR="00310AF2" w:rsidRDefault="00310AF2" w:rsidP="00E170E4">
      <w:pPr>
        <w:spacing w:before="0" w:line="276" w:lineRule="auto"/>
        <w:jc w:val="both"/>
        <w:rPr>
          <w:rFonts w:cstheme="minorHAnsi"/>
          <w:b/>
          <w:bCs/>
          <w:sz w:val="22"/>
          <w:szCs w:val="22"/>
          <w:lang w:val="cs-CZ"/>
        </w:rPr>
      </w:pPr>
    </w:p>
    <w:p w14:paraId="7D43408A" w14:textId="3401FB9D" w:rsidR="00E170E4" w:rsidRPr="00310AF2" w:rsidRDefault="00310AF2" w:rsidP="00E170E4">
      <w:pPr>
        <w:spacing w:before="0" w:line="276" w:lineRule="auto"/>
        <w:jc w:val="both"/>
        <w:rPr>
          <w:rFonts w:cstheme="minorHAnsi"/>
          <w:sz w:val="22"/>
          <w:szCs w:val="22"/>
          <w:lang w:val="cs-CZ"/>
        </w:rPr>
      </w:pPr>
      <w:r w:rsidRPr="00310AF2">
        <w:rPr>
          <w:rFonts w:cstheme="minorHAnsi"/>
          <w:b/>
          <w:bCs/>
          <w:sz w:val="22"/>
          <w:szCs w:val="22"/>
          <w:lang w:val="cs-CZ"/>
        </w:rPr>
        <w:t>Následuje pochopitelně "rychlostní okruh"</w:t>
      </w:r>
      <w:r w:rsidRPr="00310AF2">
        <w:rPr>
          <w:rFonts w:cstheme="minorHAnsi"/>
          <w:sz w:val="22"/>
          <w:szCs w:val="22"/>
          <w:lang w:val="cs-CZ"/>
        </w:rPr>
        <w:t xml:space="preserve">, kde řidiči mohou tlačit na motor, dokud vůz nedosáhne </w:t>
      </w:r>
      <w:r w:rsidRPr="00310AF2">
        <w:rPr>
          <w:rFonts w:cstheme="minorHAnsi"/>
          <w:b/>
          <w:bCs/>
          <w:sz w:val="22"/>
          <w:szCs w:val="22"/>
          <w:lang w:val="cs-CZ"/>
        </w:rPr>
        <w:t>rychlosti 250 km/h</w:t>
      </w:r>
      <w:r w:rsidRPr="00310AF2">
        <w:rPr>
          <w:rFonts w:cstheme="minorHAnsi"/>
          <w:sz w:val="22"/>
          <w:szCs w:val="22"/>
          <w:lang w:val="cs-CZ"/>
        </w:rPr>
        <w:t xml:space="preserve">, včetně ostrých zatáček, kde mohou dosáhnout rychlosti 180 km/h, aniž by museli otáčet volantem. Zde se provádějí všechny </w:t>
      </w:r>
      <w:r w:rsidRPr="00310AF2">
        <w:rPr>
          <w:rFonts w:cstheme="minorHAnsi"/>
          <w:b/>
          <w:bCs/>
          <w:sz w:val="22"/>
          <w:szCs w:val="22"/>
          <w:lang w:val="cs-CZ"/>
        </w:rPr>
        <w:t>aerodynamické testy</w:t>
      </w:r>
      <w:r w:rsidRPr="00310AF2">
        <w:rPr>
          <w:rFonts w:cstheme="minorHAnsi"/>
          <w:sz w:val="22"/>
          <w:szCs w:val="22"/>
          <w:lang w:val="cs-CZ"/>
        </w:rPr>
        <w:t xml:space="preserve">. Zajímavost: </w:t>
      </w:r>
      <w:r w:rsidRPr="00310AF2">
        <w:rPr>
          <w:rFonts w:cstheme="minorHAnsi"/>
          <w:b/>
          <w:bCs/>
          <w:sz w:val="22"/>
          <w:szCs w:val="22"/>
          <w:lang w:val="cs-CZ"/>
        </w:rPr>
        <w:t>16 obřích ventilátorů podél této dráhy</w:t>
      </w:r>
      <w:r w:rsidRPr="00310AF2">
        <w:rPr>
          <w:rFonts w:cstheme="minorHAnsi"/>
          <w:sz w:val="22"/>
          <w:szCs w:val="22"/>
          <w:lang w:val="cs-CZ"/>
        </w:rPr>
        <w:t xml:space="preserve"> simuluje vítr vanoucí rychlostí 14 až 72 km/h, aby bylo možné </w:t>
      </w:r>
      <w:r w:rsidRPr="00310AF2">
        <w:rPr>
          <w:rFonts w:cstheme="minorHAnsi"/>
          <w:b/>
          <w:bCs/>
          <w:sz w:val="22"/>
          <w:szCs w:val="22"/>
          <w:lang w:val="cs-CZ"/>
        </w:rPr>
        <w:t>zkontrolovat stabilitu každého modelu</w:t>
      </w:r>
      <w:r w:rsidRPr="00310AF2">
        <w:rPr>
          <w:rFonts w:cstheme="minorHAnsi"/>
          <w:sz w:val="22"/>
          <w:szCs w:val="22"/>
          <w:lang w:val="cs-CZ"/>
        </w:rPr>
        <w:t xml:space="preserve"> a vypočítat jeho odchylku. Lehká užitková vozidla mají kvůli své vyšší hmotnosti elektronické zařízení, které zajišťuje jejich stabilitu na dálnicích. Zajímavé je, že směr, kterým se auta na rychlostním okruhu pohybují, je stejný jako na skutečných závodních tratích: proti směru hodinových ručiček. Může to souviset s levou mozkovou hemisférou, směrem, kterým proudí krev srdcem, odstředivými silami nebo římskou tradicí; existuje spousta legend a hypotéz, které se snaží tento jev vysvětlit, ale nikdo (zatím) přesně neví, proč tomu tak je. Prostě to tak je!</w:t>
      </w:r>
    </w:p>
    <w:p w14:paraId="0F3B9EAE" w14:textId="4B1E8CBA" w:rsidR="00E170E4" w:rsidRDefault="00E170E4"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p>
    <w:p w14:paraId="6E099B7A" w14:textId="2C83BCE2" w:rsidR="00310AF2" w:rsidRDefault="00310AF2" w:rsidP="00310AF2">
      <w:pPr>
        <w:pStyle w:val="Normlnweb"/>
        <w:shd w:val="clear" w:color="auto" w:fill="FFFFFF"/>
        <w:spacing w:before="0" w:beforeAutospacing="0" w:after="384" w:afterAutospacing="0"/>
        <w:jc w:val="center"/>
        <w:rPr>
          <w:rFonts w:asciiTheme="minorHAnsi" w:hAnsiTheme="minorHAnsi" w:cstheme="minorHAnsi"/>
          <w:sz w:val="22"/>
          <w:szCs w:val="22"/>
          <w:lang w:val="cs-CZ"/>
        </w:rPr>
      </w:pPr>
      <w:r>
        <w:rPr>
          <w:noProof/>
        </w:rPr>
        <w:lastRenderedPageBreak/>
        <w:drawing>
          <wp:inline distT="0" distB="0" distL="0" distR="0" wp14:anchorId="120F22AB" wp14:editId="7EE5EF63">
            <wp:extent cx="3816350" cy="198671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9495" cy="1998764"/>
                    </a:xfrm>
                    <a:prstGeom prst="rect">
                      <a:avLst/>
                    </a:prstGeom>
                    <a:noFill/>
                    <a:ln>
                      <a:noFill/>
                    </a:ln>
                  </pic:spPr>
                </pic:pic>
              </a:graphicData>
            </a:graphic>
          </wp:inline>
        </w:drawing>
      </w:r>
      <w:r>
        <w:rPr>
          <w:noProof/>
        </w:rPr>
        <w:drawing>
          <wp:inline distT="0" distB="0" distL="0" distR="0" wp14:anchorId="6C136423" wp14:editId="11E7F5B5">
            <wp:extent cx="2651259" cy="198437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5885" cy="1995322"/>
                    </a:xfrm>
                    <a:prstGeom prst="rect">
                      <a:avLst/>
                    </a:prstGeom>
                    <a:noFill/>
                    <a:ln>
                      <a:noFill/>
                    </a:ln>
                  </pic:spPr>
                </pic:pic>
              </a:graphicData>
            </a:graphic>
          </wp:inline>
        </w:drawing>
      </w:r>
      <w:r>
        <w:rPr>
          <w:rFonts w:asciiTheme="minorHAnsi" w:hAnsiTheme="minorHAnsi" w:cstheme="minorHAnsi"/>
          <w:sz w:val="22"/>
          <w:szCs w:val="22"/>
          <w:lang w:val="cs-CZ"/>
        </w:rPr>
        <w:br/>
      </w:r>
      <w:r w:rsidRPr="00310AF2">
        <w:rPr>
          <w:rFonts w:asciiTheme="minorHAnsi" w:hAnsiTheme="minorHAnsi" w:cstheme="minorHAnsi"/>
          <w:i/>
          <w:iCs/>
          <w:sz w:val="22"/>
          <w:szCs w:val="22"/>
          <w:lang w:val="cs-CZ"/>
        </w:rPr>
        <w:t>Vozidla mohou na rychlostním okruhu dosáhnout rychlosti 250 km/h</w:t>
      </w:r>
    </w:p>
    <w:p w14:paraId="427880A4" w14:textId="38271AB7" w:rsidR="00E170E4" w:rsidRPr="00310AF2" w:rsidRDefault="00344259" w:rsidP="00E170E4">
      <w:pPr>
        <w:spacing w:before="0" w:line="276" w:lineRule="auto"/>
        <w:jc w:val="both"/>
        <w:rPr>
          <w:rFonts w:cstheme="minorHAnsi"/>
          <w:sz w:val="22"/>
          <w:szCs w:val="22"/>
          <w:lang w:val="cs-CZ"/>
        </w:rPr>
      </w:pPr>
      <w:r>
        <w:rPr>
          <w:rFonts w:cstheme="minorHAnsi"/>
          <w:sz w:val="22"/>
          <w:szCs w:val="22"/>
          <w:lang w:val="cs-CZ"/>
        </w:rPr>
        <w:t>Následuje</w:t>
      </w:r>
      <w:r w:rsidR="00310AF2" w:rsidRPr="00310AF2">
        <w:rPr>
          <w:rFonts w:cstheme="minorHAnsi"/>
          <w:sz w:val="22"/>
          <w:szCs w:val="22"/>
          <w:lang w:val="cs-CZ"/>
        </w:rPr>
        <w:t xml:space="preserve"> změna prostředí: </w:t>
      </w:r>
      <w:proofErr w:type="spellStart"/>
      <w:r w:rsidR="00310AF2" w:rsidRPr="00310AF2">
        <w:rPr>
          <w:rFonts w:cstheme="minorHAnsi"/>
          <w:sz w:val="22"/>
          <w:szCs w:val="22"/>
          <w:lang w:val="cs-CZ"/>
        </w:rPr>
        <w:t>Aubevoye</w:t>
      </w:r>
      <w:proofErr w:type="spellEnd"/>
      <w:r w:rsidR="00310AF2" w:rsidRPr="00310AF2">
        <w:rPr>
          <w:rFonts w:cstheme="minorHAnsi"/>
          <w:sz w:val="22"/>
          <w:szCs w:val="22"/>
          <w:lang w:val="cs-CZ"/>
        </w:rPr>
        <w:t xml:space="preserve"> má samozřejmě také řadu strmých svahů, středně náročných horských tratí a terénních cest, na kterých si můžete vyzkoušet vozy 4x4 a všechny ostatní modely. Čeká na vás více než 40 metrů stoupání a více než několik mostů k přejetí, výmoly a šikmé svahy poskytují veškeré vzrušení a mrazení z drsné jízdy. Jen tak na okraj, nikdo nemá nejmenší tušení, jak dlouhý je terénní úsek. A legenda praví, že se na tuto trasu nikdy nesmíte vydat sami (a pokud ano, tak si alespoň nezapomeňte vzít veškerou výbavu!). Na těchto úsecích je trakce našich modelů vystavena velké zátěži. Další zajímavost: je zde tolik levotočivých zatáček jako pravotočivých</w:t>
      </w:r>
      <w:r w:rsidR="00E170E4" w:rsidRPr="00310AF2">
        <w:rPr>
          <w:rFonts w:cstheme="minorHAnsi"/>
          <w:sz w:val="22"/>
          <w:szCs w:val="22"/>
          <w:lang w:val="cs-CZ"/>
        </w:rPr>
        <w:t>.</w:t>
      </w:r>
    </w:p>
    <w:p w14:paraId="35C4302A" w14:textId="4F38AAFB" w:rsidR="00E170E4" w:rsidRDefault="00E170E4"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p>
    <w:p w14:paraId="4C044A7B" w14:textId="7F5AE232" w:rsidR="00344259" w:rsidRDefault="00344259" w:rsidP="00344259">
      <w:pPr>
        <w:pStyle w:val="Normlnweb"/>
        <w:shd w:val="clear" w:color="auto" w:fill="FFFFFF"/>
        <w:spacing w:before="0" w:beforeAutospacing="0" w:after="384" w:afterAutospacing="0"/>
        <w:jc w:val="center"/>
        <w:rPr>
          <w:rFonts w:asciiTheme="minorHAnsi" w:hAnsiTheme="minorHAnsi" w:cstheme="minorHAnsi"/>
          <w:sz w:val="22"/>
          <w:szCs w:val="22"/>
          <w:lang w:val="cs-CZ"/>
        </w:rPr>
      </w:pPr>
      <w:r>
        <w:rPr>
          <w:noProof/>
        </w:rPr>
        <w:drawing>
          <wp:inline distT="0" distB="0" distL="0" distR="0" wp14:anchorId="1EDC4B93" wp14:editId="78AF0EF6">
            <wp:extent cx="6479540" cy="3329940"/>
            <wp:effectExtent l="0" t="0" r="0" b="381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1">
                      <a:extLst>
                        <a:ext uri="{28A0092B-C50C-407E-A947-70E740481C1C}">
                          <a14:useLocalDpi xmlns:a14="http://schemas.microsoft.com/office/drawing/2010/main" val="0"/>
                        </a:ext>
                      </a:extLst>
                    </a:blip>
                    <a:srcRect t="10469" b="9260"/>
                    <a:stretch/>
                  </pic:blipFill>
                  <pic:spPr bwMode="auto">
                    <a:xfrm>
                      <a:off x="0" y="0"/>
                      <a:ext cx="6479540" cy="33299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 w:val="22"/>
          <w:szCs w:val="22"/>
          <w:lang w:val="cs-CZ"/>
        </w:rPr>
        <w:br/>
      </w:r>
      <w:r w:rsidRPr="00344259">
        <w:rPr>
          <w:rFonts w:asciiTheme="minorHAnsi" w:hAnsiTheme="minorHAnsi" w:cstheme="minorHAnsi"/>
          <w:i/>
          <w:iCs/>
          <w:sz w:val="22"/>
          <w:szCs w:val="22"/>
          <w:lang w:val="cs-CZ"/>
        </w:rPr>
        <w:t>Testování trakce vozu Dacia Duster na terénní trati</w:t>
      </w:r>
    </w:p>
    <w:p w14:paraId="0E8CE486" w14:textId="17891BB3" w:rsidR="00344259" w:rsidRPr="00A3586E" w:rsidRDefault="00344259" w:rsidP="00344259">
      <w:pPr>
        <w:spacing w:before="0" w:line="276" w:lineRule="auto"/>
        <w:jc w:val="both"/>
        <w:rPr>
          <w:rFonts w:cstheme="minorHAnsi"/>
          <w:b/>
          <w:bCs/>
          <w:sz w:val="28"/>
          <w:szCs w:val="28"/>
          <w:lang w:val="cs-CZ"/>
        </w:rPr>
      </w:pPr>
      <w:r w:rsidRPr="00344259">
        <w:rPr>
          <w:rFonts w:cstheme="minorHAnsi"/>
          <w:b/>
          <w:bCs/>
          <w:sz w:val="28"/>
          <w:szCs w:val="28"/>
          <w:lang w:val="cs-CZ"/>
        </w:rPr>
        <w:lastRenderedPageBreak/>
        <w:t>Extrémní tratě pro testování odolnosti</w:t>
      </w:r>
    </w:p>
    <w:p w14:paraId="4E2791AA" w14:textId="77777777" w:rsidR="00344259" w:rsidRDefault="00344259" w:rsidP="00344259">
      <w:pPr>
        <w:spacing w:before="0" w:line="276" w:lineRule="auto"/>
        <w:jc w:val="both"/>
        <w:rPr>
          <w:rFonts w:cstheme="minorHAnsi"/>
          <w:b/>
          <w:bCs/>
          <w:sz w:val="22"/>
          <w:szCs w:val="22"/>
          <w:lang w:val="cs-CZ"/>
        </w:rPr>
      </w:pPr>
    </w:p>
    <w:p w14:paraId="5F0C0E4F" w14:textId="1C7E3BF5" w:rsidR="00344259" w:rsidRDefault="00344259" w:rsidP="00344259">
      <w:pPr>
        <w:spacing w:before="0" w:line="276" w:lineRule="auto"/>
        <w:jc w:val="both"/>
        <w:rPr>
          <w:rFonts w:cstheme="minorHAnsi"/>
          <w:sz w:val="22"/>
          <w:szCs w:val="22"/>
          <w:lang w:val="cs-CZ"/>
        </w:rPr>
      </w:pPr>
      <w:r w:rsidRPr="00344259">
        <w:rPr>
          <w:rFonts w:cstheme="minorHAnsi"/>
          <w:sz w:val="22"/>
          <w:szCs w:val="22"/>
          <w:lang w:val="cs-CZ"/>
        </w:rPr>
        <w:t xml:space="preserve">Než opustíme silnice, zastavme se na několika místech, která by se dala výstižně označit jako mučírny vozidel. Aby bylo možné </w:t>
      </w:r>
      <w:r w:rsidRPr="00344259">
        <w:rPr>
          <w:rFonts w:cstheme="minorHAnsi"/>
          <w:b/>
          <w:bCs/>
          <w:sz w:val="22"/>
          <w:szCs w:val="22"/>
          <w:lang w:val="cs-CZ"/>
        </w:rPr>
        <w:t>reprodukovat všechny druhy silnic</w:t>
      </w:r>
      <w:r w:rsidRPr="00344259">
        <w:rPr>
          <w:rFonts w:cstheme="minorHAnsi"/>
          <w:sz w:val="22"/>
          <w:szCs w:val="22"/>
          <w:lang w:val="cs-CZ"/>
        </w:rPr>
        <w:t xml:space="preserve"> a simulovat povětrnostní podmínky v jednotlivých zemích, postavila společnost CTA také </w:t>
      </w:r>
      <w:r w:rsidRPr="00344259">
        <w:rPr>
          <w:rFonts w:cstheme="minorHAnsi"/>
          <w:b/>
          <w:bCs/>
          <w:sz w:val="22"/>
          <w:szCs w:val="22"/>
          <w:lang w:val="cs-CZ"/>
        </w:rPr>
        <w:t>extrémní tratě</w:t>
      </w:r>
      <w:r w:rsidRPr="00344259">
        <w:rPr>
          <w:rFonts w:cstheme="minorHAnsi"/>
          <w:sz w:val="22"/>
          <w:szCs w:val="22"/>
          <w:lang w:val="cs-CZ"/>
        </w:rPr>
        <w:t xml:space="preserve">. Například </w:t>
      </w:r>
      <w:r w:rsidRPr="00344259">
        <w:rPr>
          <w:rFonts w:cstheme="minorHAnsi"/>
          <w:b/>
          <w:bCs/>
          <w:sz w:val="22"/>
          <w:szCs w:val="22"/>
          <w:lang w:val="cs-CZ"/>
        </w:rPr>
        <w:t>prachový tunel</w:t>
      </w:r>
      <w:r w:rsidRPr="00344259">
        <w:rPr>
          <w:rFonts w:cstheme="minorHAnsi"/>
          <w:sz w:val="22"/>
          <w:szCs w:val="22"/>
          <w:lang w:val="cs-CZ"/>
        </w:rPr>
        <w:t xml:space="preserve">, který napodobuje podmínky v Argentině, zemi s velmi vysokou prašností. Pro země, kde hodně prší, je připraven </w:t>
      </w:r>
      <w:r w:rsidRPr="00344259">
        <w:rPr>
          <w:rFonts w:cstheme="minorHAnsi"/>
          <w:b/>
          <w:bCs/>
          <w:sz w:val="22"/>
          <w:szCs w:val="22"/>
          <w:lang w:val="cs-CZ"/>
        </w:rPr>
        <w:t>24 cm hluboký brod s 6 cm dírami</w:t>
      </w:r>
      <w:r w:rsidRPr="00344259">
        <w:rPr>
          <w:rFonts w:cstheme="minorHAnsi"/>
          <w:sz w:val="22"/>
          <w:szCs w:val="22"/>
          <w:lang w:val="cs-CZ"/>
        </w:rPr>
        <w:t xml:space="preserve">. Modely tak musí vydržet náraz 30 cm hluboké vody. Byla postavena </w:t>
      </w:r>
      <w:r w:rsidRPr="00344259">
        <w:rPr>
          <w:rFonts w:cstheme="minorHAnsi"/>
          <w:b/>
          <w:bCs/>
          <w:sz w:val="22"/>
          <w:szCs w:val="22"/>
          <w:lang w:val="cs-CZ"/>
        </w:rPr>
        <w:t>obří umělá "louže" o rozměrech 3 x 3 metry</w:t>
      </w:r>
      <w:r w:rsidRPr="00344259">
        <w:rPr>
          <w:rFonts w:cstheme="minorHAnsi"/>
          <w:sz w:val="22"/>
          <w:szCs w:val="22"/>
          <w:lang w:val="cs-CZ"/>
        </w:rPr>
        <w:t>, aby se ověřilo, že vozidla z ní vyjdou bez úhony i po průjezdu rychlostí 80 km/h.</w:t>
      </w:r>
    </w:p>
    <w:p w14:paraId="7A7250A6" w14:textId="00F0AB70" w:rsidR="00344259" w:rsidRDefault="00344259" w:rsidP="00E170E4">
      <w:pPr>
        <w:spacing w:before="0" w:line="276" w:lineRule="auto"/>
        <w:jc w:val="both"/>
        <w:rPr>
          <w:rFonts w:cstheme="minorHAnsi"/>
          <w:b/>
          <w:bCs/>
          <w:sz w:val="22"/>
          <w:szCs w:val="22"/>
          <w:lang w:val="cs-CZ"/>
        </w:rPr>
      </w:pPr>
    </w:p>
    <w:p w14:paraId="2BED8C07" w14:textId="51F339A3" w:rsidR="00344259" w:rsidRDefault="00344259" w:rsidP="00344259">
      <w:pPr>
        <w:spacing w:before="0" w:line="276" w:lineRule="auto"/>
        <w:jc w:val="center"/>
        <w:rPr>
          <w:rFonts w:cstheme="minorHAnsi"/>
          <w:i/>
          <w:iCs/>
          <w:sz w:val="22"/>
          <w:szCs w:val="22"/>
          <w:lang w:val="cs-CZ"/>
        </w:rPr>
      </w:pPr>
      <w:r>
        <w:rPr>
          <w:noProof/>
        </w:rPr>
        <w:drawing>
          <wp:inline distT="0" distB="0" distL="0" distR="0" wp14:anchorId="35A2FB64" wp14:editId="0A26D574">
            <wp:extent cx="6479540" cy="432689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9540" cy="4326890"/>
                    </a:xfrm>
                    <a:prstGeom prst="rect">
                      <a:avLst/>
                    </a:prstGeom>
                    <a:noFill/>
                    <a:ln>
                      <a:noFill/>
                    </a:ln>
                  </pic:spPr>
                </pic:pic>
              </a:graphicData>
            </a:graphic>
          </wp:inline>
        </w:drawing>
      </w:r>
      <w:r>
        <w:rPr>
          <w:rFonts w:cstheme="minorHAnsi"/>
          <w:b/>
          <w:bCs/>
          <w:sz w:val="22"/>
          <w:szCs w:val="22"/>
          <w:lang w:val="cs-CZ"/>
        </w:rPr>
        <w:br/>
      </w:r>
      <w:r w:rsidRPr="00344259">
        <w:rPr>
          <w:rFonts w:cstheme="minorHAnsi"/>
          <w:i/>
          <w:iCs/>
          <w:sz w:val="22"/>
          <w:szCs w:val="22"/>
          <w:lang w:val="cs-CZ"/>
        </w:rPr>
        <w:t>Prachový tunel kopíruje podmínky v Argentině, zemi s velmi vysokou prašností.</w:t>
      </w:r>
    </w:p>
    <w:p w14:paraId="7AF6F5FB" w14:textId="6F47A13B" w:rsidR="00344259" w:rsidRDefault="00344259" w:rsidP="00344259">
      <w:pPr>
        <w:spacing w:before="0" w:line="276" w:lineRule="auto"/>
        <w:jc w:val="center"/>
        <w:rPr>
          <w:rFonts w:cstheme="minorHAnsi"/>
          <w:i/>
          <w:iCs/>
          <w:sz w:val="22"/>
          <w:szCs w:val="22"/>
          <w:lang w:val="cs-CZ"/>
        </w:rPr>
      </w:pPr>
    </w:p>
    <w:p w14:paraId="2A0148CD" w14:textId="6160AA01" w:rsidR="00344259" w:rsidRPr="00344259" w:rsidRDefault="00344259" w:rsidP="00344259">
      <w:pPr>
        <w:spacing w:before="0" w:line="276" w:lineRule="auto"/>
        <w:jc w:val="center"/>
        <w:rPr>
          <w:rFonts w:cstheme="minorHAnsi"/>
          <w:b/>
          <w:bCs/>
          <w:sz w:val="22"/>
          <w:szCs w:val="22"/>
          <w:lang w:val="cs-CZ"/>
        </w:rPr>
      </w:pPr>
      <w:r>
        <w:rPr>
          <w:noProof/>
        </w:rPr>
        <w:lastRenderedPageBreak/>
        <w:drawing>
          <wp:inline distT="0" distB="0" distL="0" distR="0" wp14:anchorId="0E5F60AD" wp14:editId="491A36C7">
            <wp:extent cx="6479540" cy="432562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9540" cy="4325620"/>
                    </a:xfrm>
                    <a:prstGeom prst="rect">
                      <a:avLst/>
                    </a:prstGeom>
                    <a:noFill/>
                    <a:ln>
                      <a:noFill/>
                    </a:ln>
                  </pic:spPr>
                </pic:pic>
              </a:graphicData>
            </a:graphic>
          </wp:inline>
        </w:drawing>
      </w:r>
      <w:r>
        <w:rPr>
          <w:rFonts w:cstheme="minorHAnsi"/>
          <w:b/>
          <w:bCs/>
          <w:sz w:val="22"/>
          <w:szCs w:val="22"/>
          <w:lang w:val="cs-CZ"/>
        </w:rPr>
        <w:br/>
      </w:r>
      <w:r w:rsidRPr="00344259">
        <w:rPr>
          <w:rFonts w:cstheme="minorHAnsi"/>
          <w:i/>
          <w:iCs/>
          <w:sz w:val="22"/>
          <w:szCs w:val="22"/>
          <w:lang w:val="cs-CZ"/>
        </w:rPr>
        <w:t>Brod napodobuje povětrnostní podmínky v zemích, kde hodně prší</w:t>
      </w:r>
    </w:p>
    <w:p w14:paraId="51B7E070" w14:textId="77777777" w:rsidR="00344259" w:rsidRDefault="00344259" w:rsidP="00E170E4">
      <w:pPr>
        <w:spacing w:before="0" w:line="276" w:lineRule="auto"/>
        <w:jc w:val="both"/>
        <w:rPr>
          <w:rFonts w:cstheme="minorHAnsi"/>
          <w:b/>
          <w:bCs/>
          <w:sz w:val="22"/>
          <w:szCs w:val="22"/>
          <w:lang w:val="cs-CZ"/>
        </w:rPr>
      </w:pPr>
    </w:p>
    <w:p w14:paraId="623D25BB" w14:textId="5518FCD5" w:rsidR="00E170E4" w:rsidRPr="00344259" w:rsidRDefault="00344259" w:rsidP="00E170E4">
      <w:pPr>
        <w:spacing w:before="0" w:line="276" w:lineRule="auto"/>
        <w:jc w:val="both"/>
        <w:rPr>
          <w:rFonts w:cstheme="minorHAnsi"/>
          <w:sz w:val="22"/>
          <w:szCs w:val="22"/>
          <w:lang w:val="cs-CZ"/>
        </w:rPr>
      </w:pPr>
      <w:r w:rsidRPr="00344259">
        <w:rPr>
          <w:rFonts w:cstheme="minorHAnsi"/>
          <w:sz w:val="22"/>
          <w:szCs w:val="22"/>
          <w:lang w:val="cs-CZ"/>
        </w:rPr>
        <w:t xml:space="preserve">Jak asi budete souhlasit, tratě v </w:t>
      </w:r>
      <w:proofErr w:type="spellStart"/>
      <w:r w:rsidRPr="00344259">
        <w:rPr>
          <w:rFonts w:cstheme="minorHAnsi"/>
          <w:sz w:val="22"/>
          <w:szCs w:val="22"/>
          <w:lang w:val="cs-CZ"/>
        </w:rPr>
        <w:t>Aubevoye</w:t>
      </w:r>
      <w:proofErr w:type="spellEnd"/>
      <w:r w:rsidRPr="00344259">
        <w:rPr>
          <w:rFonts w:cstheme="minorHAnsi"/>
          <w:sz w:val="22"/>
          <w:szCs w:val="22"/>
          <w:lang w:val="cs-CZ"/>
        </w:rPr>
        <w:t xml:space="preserve"> jsou plné překvapení. Ale zatímco </w:t>
      </w:r>
      <w:r w:rsidRPr="00344259">
        <w:rPr>
          <w:rFonts w:cstheme="minorHAnsi"/>
          <w:b/>
          <w:bCs/>
          <w:sz w:val="22"/>
          <w:szCs w:val="22"/>
          <w:lang w:val="cs-CZ"/>
        </w:rPr>
        <w:t>dynamické testy</w:t>
      </w:r>
      <w:r w:rsidRPr="00344259">
        <w:rPr>
          <w:rFonts w:cstheme="minorHAnsi"/>
          <w:sz w:val="22"/>
          <w:szCs w:val="22"/>
          <w:lang w:val="cs-CZ"/>
        </w:rPr>
        <w:t xml:space="preserve"> jsou nezbytné pro ověření chování na silnici, </w:t>
      </w:r>
      <w:r w:rsidRPr="00344259">
        <w:rPr>
          <w:rFonts w:cstheme="minorHAnsi"/>
          <w:b/>
          <w:bCs/>
          <w:sz w:val="22"/>
          <w:szCs w:val="22"/>
          <w:lang w:val="cs-CZ"/>
        </w:rPr>
        <w:t>statické testy</w:t>
      </w:r>
      <w:r w:rsidRPr="00344259">
        <w:rPr>
          <w:rFonts w:cstheme="minorHAnsi"/>
          <w:sz w:val="22"/>
          <w:szCs w:val="22"/>
          <w:lang w:val="cs-CZ"/>
        </w:rPr>
        <w:t xml:space="preserve"> jsou zásadní ve fázích </w:t>
      </w:r>
      <w:r w:rsidRPr="00344259">
        <w:rPr>
          <w:rFonts w:cstheme="minorHAnsi"/>
          <w:b/>
          <w:bCs/>
          <w:sz w:val="22"/>
          <w:szCs w:val="22"/>
          <w:lang w:val="cs-CZ"/>
        </w:rPr>
        <w:t>návrhu nového vozidla</w:t>
      </w:r>
      <w:r w:rsidRPr="00344259">
        <w:rPr>
          <w:rFonts w:cstheme="minorHAnsi"/>
          <w:sz w:val="22"/>
          <w:szCs w:val="22"/>
          <w:lang w:val="cs-CZ"/>
        </w:rPr>
        <w:t>. V několika budovách uprostřed CTA jsou umístěny výmysly, o kterých se nám ani nezdálo, že existují. Zde je stručný přehled dolaďování během procesu vývoje každého modelu.</w:t>
      </w:r>
    </w:p>
    <w:p w14:paraId="2E25265A" w14:textId="48B853D8" w:rsidR="00E170E4" w:rsidRDefault="00E170E4" w:rsidP="005015E9">
      <w:pPr>
        <w:pStyle w:val="Normlnweb"/>
        <w:shd w:val="clear" w:color="auto" w:fill="FFFFFF"/>
        <w:spacing w:before="0" w:beforeAutospacing="0" w:after="384" w:afterAutospacing="0"/>
        <w:jc w:val="both"/>
        <w:rPr>
          <w:rFonts w:asciiTheme="minorHAnsi" w:hAnsiTheme="minorHAnsi" w:cstheme="minorHAnsi"/>
          <w:sz w:val="22"/>
          <w:szCs w:val="22"/>
          <w:lang w:val="cs-CZ"/>
        </w:rPr>
      </w:pPr>
    </w:p>
    <w:p w14:paraId="4CE2EF51" w14:textId="5C3E6846" w:rsidR="00344259" w:rsidRPr="00A3586E" w:rsidRDefault="00344259" w:rsidP="00344259">
      <w:pPr>
        <w:spacing w:before="0" w:line="276" w:lineRule="auto"/>
        <w:jc w:val="both"/>
        <w:rPr>
          <w:rFonts w:cstheme="minorHAnsi"/>
          <w:b/>
          <w:bCs/>
          <w:sz w:val="28"/>
          <w:szCs w:val="28"/>
          <w:lang w:val="cs-CZ"/>
        </w:rPr>
      </w:pPr>
      <w:r w:rsidRPr="00344259">
        <w:rPr>
          <w:rFonts w:cstheme="minorHAnsi"/>
          <w:b/>
          <w:bCs/>
          <w:sz w:val="28"/>
          <w:szCs w:val="28"/>
          <w:lang w:val="cs-CZ"/>
        </w:rPr>
        <w:t>Plottery, počítače a další vymoženosti, díky nimž se jejich doba změnila</w:t>
      </w:r>
    </w:p>
    <w:p w14:paraId="3903D19D" w14:textId="77777777" w:rsidR="00344259" w:rsidRDefault="00344259" w:rsidP="00344259">
      <w:pPr>
        <w:spacing w:before="0" w:line="276" w:lineRule="auto"/>
        <w:jc w:val="both"/>
        <w:rPr>
          <w:rFonts w:cstheme="minorHAnsi"/>
          <w:b/>
          <w:bCs/>
          <w:sz w:val="22"/>
          <w:szCs w:val="22"/>
          <w:lang w:val="cs-CZ"/>
        </w:rPr>
      </w:pPr>
    </w:p>
    <w:p w14:paraId="63FB355A" w14:textId="77777777" w:rsidR="00344259" w:rsidRDefault="00344259" w:rsidP="00E170E4">
      <w:pPr>
        <w:spacing w:before="0" w:line="276" w:lineRule="auto"/>
        <w:jc w:val="both"/>
        <w:rPr>
          <w:rFonts w:cstheme="minorHAnsi"/>
          <w:sz w:val="22"/>
          <w:szCs w:val="22"/>
          <w:lang w:val="cs-CZ"/>
        </w:rPr>
      </w:pPr>
      <w:r w:rsidRPr="00344259">
        <w:rPr>
          <w:rFonts w:cstheme="minorHAnsi"/>
          <w:sz w:val="22"/>
          <w:szCs w:val="22"/>
          <w:lang w:val="cs-CZ"/>
        </w:rPr>
        <w:t xml:space="preserve">Zcela logicky jsme se ptali, jak se prováděly testy před počítači a výpočetním softwarem. </w:t>
      </w:r>
      <w:r w:rsidRPr="00BB7631">
        <w:rPr>
          <w:rFonts w:cstheme="minorHAnsi"/>
          <w:b/>
          <w:bCs/>
          <w:sz w:val="22"/>
          <w:szCs w:val="22"/>
          <w:lang w:val="cs-CZ"/>
        </w:rPr>
        <w:t xml:space="preserve">Jean-Marc, odborník na zkušební metody ze společnosti </w:t>
      </w:r>
      <w:proofErr w:type="spellStart"/>
      <w:r w:rsidRPr="00BB7631">
        <w:rPr>
          <w:rFonts w:cstheme="minorHAnsi"/>
          <w:b/>
          <w:bCs/>
          <w:sz w:val="22"/>
          <w:szCs w:val="22"/>
          <w:lang w:val="cs-CZ"/>
        </w:rPr>
        <w:t>Aubevoye</w:t>
      </w:r>
      <w:proofErr w:type="spellEnd"/>
      <w:r w:rsidRPr="00344259">
        <w:rPr>
          <w:rFonts w:cstheme="minorHAnsi"/>
          <w:sz w:val="22"/>
          <w:szCs w:val="22"/>
          <w:lang w:val="cs-CZ"/>
        </w:rPr>
        <w:t>, nám odpověděl:</w:t>
      </w:r>
    </w:p>
    <w:p w14:paraId="056E39FF" w14:textId="77777777" w:rsidR="00344259" w:rsidRDefault="00344259" w:rsidP="00344259">
      <w:pPr>
        <w:spacing w:before="0" w:line="276" w:lineRule="auto"/>
        <w:jc w:val="both"/>
        <w:rPr>
          <w:i/>
          <w:iCs/>
          <w:sz w:val="22"/>
          <w:szCs w:val="22"/>
          <w:lang w:val="cs-CZ"/>
        </w:rPr>
      </w:pPr>
    </w:p>
    <w:p w14:paraId="1AAA9F90" w14:textId="72245B26" w:rsidR="00344259" w:rsidRPr="00E170E4" w:rsidRDefault="00344259" w:rsidP="00344259">
      <w:pPr>
        <w:spacing w:before="0" w:line="276" w:lineRule="auto"/>
        <w:jc w:val="both"/>
        <w:rPr>
          <w:i/>
          <w:iCs/>
          <w:sz w:val="22"/>
          <w:szCs w:val="22"/>
          <w:lang w:val="cs-CZ"/>
        </w:rPr>
      </w:pPr>
      <w:r w:rsidRPr="00E170E4">
        <w:rPr>
          <w:i/>
          <w:iCs/>
          <w:sz w:val="22"/>
          <w:szCs w:val="22"/>
          <w:lang w:val="cs-CZ"/>
        </w:rPr>
        <w:t>"</w:t>
      </w:r>
      <w:r w:rsidRPr="00344259">
        <w:rPr>
          <w:i/>
          <w:iCs/>
          <w:sz w:val="22"/>
          <w:szCs w:val="22"/>
          <w:lang w:val="cs-CZ"/>
        </w:rPr>
        <w:t>Dávno pryč jsou doby, kdy se k záznamu zkušebních parametrů na prvních podvozkových dynamometrech CTA používaly plotry! Cíl se však nezměnil: nabídnout zákazníkům co nejnižší spotřebu bez ztráty výkonu. Testovací zařízení se však neustále vyvíjela, aby splňovala stále přísnější předpisy a technologický vývoj: hybridní, elektrické a vodíkové motory atd. Nyní se měří stovky parametrů, které umožňují analyzovat a optimalizovat výkon vozidla</w:t>
      </w:r>
      <w:r w:rsidRPr="00E170E4">
        <w:rPr>
          <w:i/>
          <w:iCs/>
          <w:sz w:val="22"/>
          <w:szCs w:val="22"/>
          <w:lang w:val="cs-CZ"/>
        </w:rPr>
        <w:t>"</w:t>
      </w:r>
      <w:r>
        <w:rPr>
          <w:i/>
          <w:iCs/>
          <w:sz w:val="22"/>
          <w:szCs w:val="22"/>
          <w:lang w:val="cs-CZ"/>
        </w:rPr>
        <w:t>.</w:t>
      </w:r>
    </w:p>
    <w:p w14:paraId="1EB829F6" w14:textId="77777777" w:rsidR="00344259" w:rsidRPr="00E170E4" w:rsidRDefault="00344259" w:rsidP="00344259">
      <w:pPr>
        <w:spacing w:before="0" w:line="276" w:lineRule="auto"/>
        <w:jc w:val="both"/>
        <w:rPr>
          <w:i/>
          <w:iCs/>
          <w:sz w:val="22"/>
          <w:szCs w:val="22"/>
          <w:lang w:val="cs-CZ"/>
        </w:rPr>
      </w:pPr>
    </w:p>
    <w:p w14:paraId="61692B2F" w14:textId="77777777" w:rsidR="00344259" w:rsidRDefault="00344259" w:rsidP="00E170E4">
      <w:pPr>
        <w:spacing w:before="0" w:line="276" w:lineRule="auto"/>
        <w:jc w:val="both"/>
        <w:rPr>
          <w:rFonts w:cstheme="minorHAnsi"/>
          <w:sz w:val="22"/>
          <w:szCs w:val="22"/>
          <w:lang w:val="cs-CZ"/>
        </w:rPr>
      </w:pPr>
    </w:p>
    <w:p w14:paraId="4399FD85" w14:textId="2AB26EFA" w:rsidR="00E170E4" w:rsidRPr="00BB7631" w:rsidRDefault="00BB7631" w:rsidP="00E170E4">
      <w:pPr>
        <w:spacing w:before="0" w:line="276" w:lineRule="auto"/>
        <w:jc w:val="both"/>
        <w:rPr>
          <w:rFonts w:cstheme="minorHAnsi"/>
          <w:sz w:val="22"/>
          <w:szCs w:val="22"/>
          <w:lang w:val="cs-CZ"/>
        </w:rPr>
      </w:pPr>
      <w:r w:rsidRPr="00BB7631">
        <w:rPr>
          <w:rFonts w:cstheme="minorHAnsi"/>
          <w:sz w:val="22"/>
          <w:szCs w:val="22"/>
          <w:lang w:val="cs-CZ"/>
        </w:rPr>
        <w:t xml:space="preserve">Za 40 let nahradily počítače také magnetické pásky pro záznam zvuku. Dnes měří všechno. Dokonce i ticho. Kontrolují </w:t>
      </w:r>
      <w:r w:rsidRPr="00BB7631">
        <w:rPr>
          <w:rFonts w:cstheme="minorHAnsi"/>
          <w:b/>
          <w:bCs/>
          <w:sz w:val="22"/>
          <w:szCs w:val="22"/>
          <w:lang w:val="cs-CZ"/>
        </w:rPr>
        <w:t>kvalitu akustiky v prostoru pro cestující i mimo něj</w:t>
      </w:r>
      <w:r w:rsidRPr="00BB7631">
        <w:rPr>
          <w:rFonts w:cstheme="minorHAnsi"/>
          <w:sz w:val="22"/>
          <w:szCs w:val="22"/>
          <w:lang w:val="cs-CZ"/>
        </w:rPr>
        <w:t xml:space="preserve">, aby dopřály zákazníkům optimální komfort uvnitř a splnily různé regulační požadavky vně. V laboratoři elektromagnetické kompatibility vybudované v roce 2005 se v podivných </w:t>
      </w:r>
      <w:r w:rsidRPr="00BB7631">
        <w:rPr>
          <w:rFonts w:cstheme="minorHAnsi"/>
          <w:b/>
          <w:bCs/>
          <w:sz w:val="22"/>
          <w:szCs w:val="22"/>
          <w:lang w:val="cs-CZ"/>
        </w:rPr>
        <w:t>"</w:t>
      </w:r>
      <w:proofErr w:type="spellStart"/>
      <w:r w:rsidRPr="00BB7631">
        <w:rPr>
          <w:rFonts w:cstheme="minorHAnsi"/>
          <w:b/>
          <w:bCs/>
          <w:sz w:val="22"/>
          <w:szCs w:val="22"/>
          <w:lang w:val="cs-CZ"/>
        </w:rPr>
        <w:t>bezodrazových</w:t>
      </w:r>
      <w:proofErr w:type="spellEnd"/>
      <w:r w:rsidRPr="00BB7631">
        <w:rPr>
          <w:rFonts w:cstheme="minorHAnsi"/>
          <w:b/>
          <w:bCs/>
          <w:sz w:val="22"/>
          <w:szCs w:val="22"/>
          <w:lang w:val="cs-CZ"/>
        </w:rPr>
        <w:t>" a "</w:t>
      </w:r>
      <w:proofErr w:type="spellStart"/>
      <w:r w:rsidRPr="00BB7631">
        <w:rPr>
          <w:rFonts w:cstheme="minorHAnsi"/>
          <w:b/>
          <w:bCs/>
          <w:sz w:val="22"/>
          <w:szCs w:val="22"/>
          <w:lang w:val="cs-CZ"/>
        </w:rPr>
        <w:t>poloodrazových</w:t>
      </w:r>
      <w:proofErr w:type="spellEnd"/>
      <w:r w:rsidRPr="00BB7631">
        <w:rPr>
          <w:rFonts w:cstheme="minorHAnsi"/>
          <w:b/>
          <w:bCs/>
          <w:sz w:val="22"/>
          <w:szCs w:val="22"/>
          <w:lang w:val="cs-CZ"/>
        </w:rPr>
        <w:t>" komorách</w:t>
      </w:r>
      <w:r w:rsidRPr="00BB7631">
        <w:rPr>
          <w:rFonts w:cstheme="minorHAnsi"/>
          <w:sz w:val="22"/>
          <w:szCs w:val="22"/>
          <w:lang w:val="cs-CZ"/>
        </w:rPr>
        <w:t xml:space="preserve"> kvantifikují také </w:t>
      </w:r>
      <w:r w:rsidRPr="00BB7631">
        <w:rPr>
          <w:rFonts w:cstheme="minorHAnsi"/>
          <w:b/>
          <w:bCs/>
          <w:sz w:val="22"/>
          <w:szCs w:val="22"/>
          <w:lang w:val="cs-CZ"/>
        </w:rPr>
        <w:t>elektromagnetické vlny</w:t>
      </w:r>
      <w:r w:rsidRPr="00BB7631">
        <w:rPr>
          <w:rFonts w:cstheme="minorHAnsi"/>
          <w:sz w:val="22"/>
          <w:szCs w:val="22"/>
          <w:lang w:val="cs-CZ"/>
        </w:rPr>
        <w:t>. Zvuková komora, radiofrekvenční komora, komora pro měření elektromagnetických emisí z elektroniky vozidla bez vnějšího rušení a komora pro testování elektromagnetické odolnosti vozidla jsou jen některé z posledních novinek, které pomáhají předcházet elektromagnetickým poruchám a ověřují, zda stále složitější propojené funkce ve vozidlech dobře fungují.</w:t>
      </w:r>
    </w:p>
    <w:p w14:paraId="3C7AEB0E" w14:textId="77777777" w:rsidR="00BB7631" w:rsidRDefault="00BB7631" w:rsidP="00E170E4">
      <w:pPr>
        <w:spacing w:before="0" w:line="276" w:lineRule="auto"/>
        <w:jc w:val="both"/>
        <w:rPr>
          <w:rFonts w:cstheme="minorHAnsi"/>
          <w:b/>
          <w:bCs/>
          <w:sz w:val="22"/>
          <w:szCs w:val="22"/>
          <w:lang w:val="cs-CZ"/>
        </w:rPr>
      </w:pPr>
    </w:p>
    <w:p w14:paraId="358C454D" w14:textId="4D83993A" w:rsidR="00BB7631" w:rsidRDefault="00BB7631" w:rsidP="00E170E4">
      <w:pPr>
        <w:spacing w:before="0" w:line="276" w:lineRule="auto"/>
        <w:jc w:val="both"/>
        <w:rPr>
          <w:rFonts w:cstheme="minorHAnsi"/>
          <w:b/>
          <w:bCs/>
          <w:sz w:val="22"/>
          <w:szCs w:val="22"/>
          <w:lang w:val="cs-CZ"/>
        </w:rPr>
      </w:pPr>
      <w:r>
        <w:rPr>
          <w:noProof/>
        </w:rPr>
        <w:drawing>
          <wp:inline distT="0" distB="0" distL="0" distR="0" wp14:anchorId="43DDAE61" wp14:editId="545D6C5C">
            <wp:extent cx="3220682" cy="1767840"/>
            <wp:effectExtent l="0" t="0" r="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9601" cy="1772735"/>
                    </a:xfrm>
                    <a:prstGeom prst="rect">
                      <a:avLst/>
                    </a:prstGeom>
                    <a:noFill/>
                    <a:ln>
                      <a:noFill/>
                    </a:ln>
                  </pic:spPr>
                </pic:pic>
              </a:graphicData>
            </a:graphic>
          </wp:inline>
        </w:drawing>
      </w:r>
      <w:r>
        <w:rPr>
          <w:noProof/>
        </w:rPr>
        <w:drawing>
          <wp:inline distT="0" distB="0" distL="0" distR="0" wp14:anchorId="470EB163" wp14:editId="43D7B076">
            <wp:extent cx="3220085" cy="1767513"/>
            <wp:effectExtent l="0" t="0" r="0" b="444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2153" cy="1779626"/>
                    </a:xfrm>
                    <a:prstGeom prst="rect">
                      <a:avLst/>
                    </a:prstGeom>
                    <a:noFill/>
                    <a:ln>
                      <a:noFill/>
                    </a:ln>
                  </pic:spPr>
                </pic:pic>
              </a:graphicData>
            </a:graphic>
          </wp:inline>
        </w:drawing>
      </w:r>
    </w:p>
    <w:p w14:paraId="24E75718" w14:textId="77777777" w:rsidR="00BB7631" w:rsidRDefault="00BB7631" w:rsidP="00E170E4">
      <w:pPr>
        <w:spacing w:before="0" w:line="276" w:lineRule="auto"/>
        <w:jc w:val="both"/>
        <w:rPr>
          <w:rFonts w:cstheme="minorHAnsi"/>
          <w:b/>
          <w:bCs/>
          <w:sz w:val="22"/>
          <w:szCs w:val="22"/>
          <w:lang w:val="cs-CZ"/>
        </w:rPr>
      </w:pPr>
    </w:p>
    <w:p w14:paraId="49F3EC18" w14:textId="3593725F" w:rsidR="00E170E4" w:rsidRDefault="00BB7631" w:rsidP="00E170E4">
      <w:pPr>
        <w:spacing w:before="0" w:line="276" w:lineRule="auto"/>
        <w:jc w:val="both"/>
        <w:rPr>
          <w:rFonts w:cstheme="minorHAnsi"/>
          <w:sz w:val="22"/>
          <w:szCs w:val="22"/>
          <w:lang w:val="cs-CZ"/>
        </w:rPr>
      </w:pPr>
      <w:r w:rsidRPr="00BB7631">
        <w:rPr>
          <w:rFonts w:cstheme="minorHAnsi"/>
          <w:b/>
          <w:bCs/>
          <w:sz w:val="22"/>
          <w:szCs w:val="22"/>
          <w:lang w:val="cs-CZ"/>
        </w:rPr>
        <w:t>Toto centrum</w:t>
      </w:r>
      <w:r>
        <w:rPr>
          <w:rFonts w:cstheme="minorHAnsi"/>
          <w:b/>
          <w:bCs/>
          <w:sz w:val="22"/>
          <w:szCs w:val="22"/>
          <w:lang w:val="cs-CZ"/>
        </w:rPr>
        <w:t>, které je</w:t>
      </w:r>
      <w:r w:rsidRPr="00BB7631">
        <w:rPr>
          <w:rFonts w:cstheme="minorHAnsi"/>
          <w:b/>
          <w:bCs/>
          <w:sz w:val="22"/>
          <w:szCs w:val="22"/>
          <w:lang w:val="cs-CZ"/>
        </w:rPr>
        <w:t xml:space="preserve"> tříd</w:t>
      </w:r>
      <w:r>
        <w:rPr>
          <w:rFonts w:cstheme="minorHAnsi"/>
          <w:b/>
          <w:bCs/>
          <w:sz w:val="22"/>
          <w:szCs w:val="22"/>
          <w:lang w:val="cs-CZ"/>
        </w:rPr>
        <w:t>ou samo pro sebe</w:t>
      </w:r>
      <w:r w:rsidRPr="00BB7631">
        <w:rPr>
          <w:rFonts w:cstheme="minorHAnsi"/>
          <w:b/>
          <w:bCs/>
          <w:sz w:val="22"/>
          <w:szCs w:val="22"/>
          <w:lang w:val="cs-CZ"/>
        </w:rPr>
        <w:t xml:space="preserve"> má také zkušební stolice, aerodynamické tunely a korozní komory</w:t>
      </w:r>
      <w:r w:rsidRPr="00BB7631">
        <w:rPr>
          <w:rFonts w:cstheme="minorHAnsi"/>
          <w:sz w:val="22"/>
          <w:szCs w:val="22"/>
          <w:lang w:val="cs-CZ"/>
        </w:rPr>
        <w:t>, kde jsou vozy vystaveny neúprosnému namáhání, aby se otestoval proces jejich stárnutí. Cílem je pomocí solné mlhy, horka (plus 55 °C), chladu (minus 30 °C) a větru (až 230 km/h) během několika měsíců napodobit podmínky, v nichž budou zákazníci své vozy používat po dobu několika let ve všech částech světa, včetně těch nejdrsnějších.</w:t>
      </w:r>
    </w:p>
    <w:p w14:paraId="74977B2E" w14:textId="725D774A" w:rsidR="00BB7631" w:rsidRDefault="00BB7631" w:rsidP="00E170E4">
      <w:pPr>
        <w:spacing w:before="0" w:line="276" w:lineRule="auto"/>
        <w:jc w:val="both"/>
        <w:rPr>
          <w:rFonts w:cstheme="minorHAnsi"/>
          <w:sz w:val="22"/>
          <w:szCs w:val="22"/>
          <w:lang w:val="cs-CZ"/>
        </w:rPr>
      </w:pPr>
    </w:p>
    <w:p w14:paraId="06B63B29" w14:textId="4E1609E5" w:rsidR="00BB7631" w:rsidRDefault="00BB7631" w:rsidP="00E170E4">
      <w:pPr>
        <w:spacing w:before="0" w:line="276" w:lineRule="auto"/>
        <w:jc w:val="both"/>
        <w:rPr>
          <w:rFonts w:cstheme="minorHAnsi"/>
          <w:sz w:val="22"/>
          <w:szCs w:val="22"/>
          <w:lang w:val="cs-CZ"/>
        </w:rPr>
      </w:pPr>
      <w:r>
        <w:rPr>
          <w:noProof/>
        </w:rPr>
        <w:drawing>
          <wp:inline distT="0" distB="0" distL="0" distR="0" wp14:anchorId="150E91E0" wp14:editId="5C8687AD">
            <wp:extent cx="2110740" cy="1158591"/>
            <wp:effectExtent l="0" t="0" r="3810" b="381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0460" cy="1180394"/>
                    </a:xfrm>
                    <a:prstGeom prst="rect">
                      <a:avLst/>
                    </a:prstGeom>
                    <a:noFill/>
                    <a:ln>
                      <a:noFill/>
                    </a:ln>
                  </pic:spPr>
                </pic:pic>
              </a:graphicData>
            </a:graphic>
          </wp:inline>
        </w:drawing>
      </w:r>
      <w:r w:rsidRPr="00BB7631">
        <w:t xml:space="preserve"> </w:t>
      </w:r>
      <w:r>
        <w:rPr>
          <w:noProof/>
        </w:rPr>
        <w:drawing>
          <wp:inline distT="0" distB="0" distL="0" distR="0" wp14:anchorId="54211777" wp14:editId="61DF0AD8">
            <wp:extent cx="2110740" cy="1158590"/>
            <wp:effectExtent l="0" t="0" r="3810" b="381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074" cy="1175789"/>
                    </a:xfrm>
                    <a:prstGeom prst="rect">
                      <a:avLst/>
                    </a:prstGeom>
                    <a:noFill/>
                    <a:ln>
                      <a:noFill/>
                    </a:ln>
                  </pic:spPr>
                </pic:pic>
              </a:graphicData>
            </a:graphic>
          </wp:inline>
        </w:drawing>
      </w:r>
      <w:r w:rsidRPr="00BB7631">
        <w:t xml:space="preserve"> </w:t>
      </w:r>
      <w:r>
        <w:rPr>
          <w:noProof/>
        </w:rPr>
        <w:drawing>
          <wp:inline distT="0" distB="0" distL="0" distR="0" wp14:anchorId="13550B28" wp14:editId="34164FA4">
            <wp:extent cx="2128322" cy="1168240"/>
            <wp:effectExtent l="0" t="0" r="571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79140" cy="1196134"/>
                    </a:xfrm>
                    <a:prstGeom prst="rect">
                      <a:avLst/>
                    </a:prstGeom>
                    <a:noFill/>
                    <a:ln>
                      <a:noFill/>
                    </a:ln>
                  </pic:spPr>
                </pic:pic>
              </a:graphicData>
            </a:graphic>
          </wp:inline>
        </w:drawing>
      </w:r>
    </w:p>
    <w:p w14:paraId="765DF1FD" w14:textId="77777777" w:rsidR="00BB7631" w:rsidRDefault="00BB7631" w:rsidP="00E170E4">
      <w:pPr>
        <w:spacing w:before="0" w:line="276" w:lineRule="auto"/>
        <w:jc w:val="both"/>
        <w:rPr>
          <w:rFonts w:cstheme="minorHAnsi"/>
          <w:sz w:val="22"/>
          <w:szCs w:val="22"/>
          <w:lang w:val="cs-CZ"/>
        </w:rPr>
      </w:pPr>
    </w:p>
    <w:p w14:paraId="5A46D111" w14:textId="77777777" w:rsidR="00BB7631" w:rsidRDefault="00BB7631" w:rsidP="00BB7631">
      <w:pPr>
        <w:spacing w:before="0" w:line="276" w:lineRule="auto"/>
        <w:jc w:val="both"/>
        <w:rPr>
          <w:rFonts w:cstheme="minorHAnsi"/>
          <w:sz w:val="22"/>
          <w:szCs w:val="22"/>
          <w:lang w:val="cs-CZ"/>
        </w:rPr>
      </w:pPr>
    </w:p>
    <w:p w14:paraId="53FAF7BE" w14:textId="77777777" w:rsidR="00BB7631" w:rsidRDefault="00BB7631" w:rsidP="00BB7631">
      <w:pPr>
        <w:spacing w:before="0" w:line="276" w:lineRule="auto"/>
        <w:jc w:val="both"/>
        <w:rPr>
          <w:rFonts w:cstheme="minorHAnsi"/>
          <w:sz w:val="22"/>
          <w:szCs w:val="22"/>
          <w:lang w:val="cs-CZ"/>
        </w:rPr>
      </w:pPr>
    </w:p>
    <w:p w14:paraId="1D30E40C" w14:textId="77777777" w:rsidR="00BB7631" w:rsidRDefault="00BB7631" w:rsidP="00BB7631">
      <w:pPr>
        <w:spacing w:before="0" w:line="276" w:lineRule="auto"/>
        <w:jc w:val="both"/>
        <w:rPr>
          <w:rFonts w:cstheme="minorHAnsi"/>
          <w:sz w:val="22"/>
          <w:szCs w:val="22"/>
          <w:lang w:val="cs-CZ"/>
        </w:rPr>
      </w:pPr>
    </w:p>
    <w:p w14:paraId="3578109F" w14:textId="77777777" w:rsidR="00BB7631" w:rsidRDefault="00BB7631" w:rsidP="00BB7631">
      <w:pPr>
        <w:spacing w:before="0" w:line="276" w:lineRule="auto"/>
        <w:jc w:val="both"/>
        <w:rPr>
          <w:rFonts w:cstheme="minorHAnsi"/>
          <w:sz w:val="22"/>
          <w:szCs w:val="22"/>
          <w:lang w:val="cs-CZ"/>
        </w:rPr>
      </w:pPr>
    </w:p>
    <w:p w14:paraId="7913C4C9" w14:textId="77777777" w:rsidR="00BB7631" w:rsidRDefault="00BB7631" w:rsidP="00BB7631">
      <w:pPr>
        <w:spacing w:before="0" w:line="276" w:lineRule="auto"/>
        <w:jc w:val="both"/>
        <w:rPr>
          <w:rFonts w:cstheme="minorHAnsi"/>
          <w:sz w:val="22"/>
          <w:szCs w:val="22"/>
          <w:lang w:val="cs-CZ"/>
        </w:rPr>
      </w:pPr>
    </w:p>
    <w:p w14:paraId="0EEEFC02" w14:textId="5A22834B" w:rsidR="00BB7631" w:rsidRPr="00BB7631" w:rsidRDefault="00BB7631" w:rsidP="00BB7631">
      <w:pPr>
        <w:spacing w:before="0" w:line="276" w:lineRule="auto"/>
        <w:jc w:val="both"/>
        <w:rPr>
          <w:rFonts w:cstheme="minorHAnsi"/>
          <w:sz w:val="22"/>
          <w:szCs w:val="22"/>
          <w:lang w:val="cs-CZ"/>
        </w:rPr>
      </w:pPr>
      <w:r w:rsidRPr="00BB7631">
        <w:rPr>
          <w:rFonts w:cstheme="minorHAnsi"/>
          <w:sz w:val="22"/>
          <w:szCs w:val="22"/>
          <w:lang w:val="cs-CZ"/>
        </w:rPr>
        <w:lastRenderedPageBreak/>
        <w:t>Na závěr naší prohlídky tohoto jedinečného zařízení uvádíme ještě několik zajímavostí:</w:t>
      </w:r>
    </w:p>
    <w:p w14:paraId="6B3C9A0E" w14:textId="014698F2" w:rsidR="00BB7631" w:rsidRDefault="00BB7631" w:rsidP="00E170E4">
      <w:pPr>
        <w:spacing w:before="0" w:line="276" w:lineRule="auto"/>
        <w:jc w:val="both"/>
        <w:rPr>
          <w:rFonts w:cstheme="minorHAnsi"/>
          <w:sz w:val="22"/>
          <w:szCs w:val="22"/>
          <w:lang w:val="cs-CZ"/>
        </w:rPr>
      </w:pPr>
    </w:p>
    <w:p w14:paraId="6E4B36E3" w14:textId="77777777"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Za každý strom, který byl pokácen kvůli stavbě tratí a budov, byly uvnitř i vně areálu vysazeny tři další.</w:t>
      </w:r>
    </w:p>
    <w:p w14:paraId="568596D4" w14:textId="77777777"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 xml:space="preserve">Protože je CTA obklopena rozsáhlým lesem, </w:t>
      </w:r>
      <w:r w:rsidRPr="00AD7484">
        <w:rPr>
          <w:rFonts w:cstheme="minorHAnsi"/>
          <w:b/>
          <w:bCs/>
          <w:sz w:val="22"/>
          <w:szCs w:val="22"/>
          <w:lang w:val="cs-CZ"/>
        </w:rPr>
        <w:t>má lesnické oddělení, které les udržuje</w:t>
      </w:r>
      <w:r w:rsidRPr="00BB7631">
        <w:rPr>
          <w:rFonts w:cstheme="minorHAnsi"/>
          <w:sz w:val="22"/>
          <w:szCs w:val="22"/>
          <w:lang w:val="cs-CZ"/>
        </w:rPr>
        <w:t>... a prodává dřevo.</w:t>
      </w:r>
    </w:p>
    <w:p w14:paraId="5DF8204D" w14:textId="77777777"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 xml:space="preserve">V loňském roce bylo v unikátním zařízení v areálu </w:t>
      </w:r>
      <w:r w:rsidRPr="00AD7484">
        <w:rPr>
          <w:rFonts w:cstheme="minorHAnsi"/>
          <w:b/>
          <w:bCs/>
          <w:sz w:val="22"/>
          <w:szCs w:val="22"/>
          <w:lang w:val="cs-CZ"/>
        </w:rPr>
        <w:t>recyklováno 2 300 vyřazených automobilů</w:t>
      </w:r>
      <w:r w:rsidRPr="00BB7631">
        <w:rPr>
          <w:rFonts w:cstheme="minorHAnsi"/>
          <w:sz w:val="22"/>
          <w:szCs w:val="22"/>
          <w:lang w:val="cs-CZ"/>
        </w:rPr>
        <w:t>.</w:t>
      </w:r>
    </w:p>
    <w:p w14:paraId="12FC0949" w14:textId="755A428A"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 xml:space="preserve">Na této základně, která má síť </w:t>
      </w:r>
      <w:r w:rsidR="00AD7484">
        <w:rPr>
          <w:rFonts w:cstheme="minorHAnsi"/>
          <w:sz w:val="22"/>
          <w:szCs w:val="22"/>
          <w:lang w:val="cs-CZ"/>
        </w:rPr>
        <w:t>tratí</w:t>
      </w:r>
      <w:r w:rsidRPr="00BB7631">
        <w:rPr>
          <w:rFonts w:cstheme="minorHAnsi"/>
          <w:sz w:val="22"/>
          <w:szCs w:val="22"/>
          <w:lang w:val="cs-CZ"/>
        </w:rPr>
        <w:t xml:space="preserve"> ukrytých před slídivýma očima a objektivy, se konají </w:t>
      </w:r>
      <w:r w:rsidRPr="00AD7484">
        <w:rPr>
          <w:rFonts w:cstheme="minorHAnsi"/>
          <w:b/>
          <w:bCs/>
          <w:sz w:val="22"/>
          <w:szCs w:val="22"/>
          <w:lang w:val="cs-CZ"/>
        </w:rPr>
        <w:t>prezentace návrhů</w:t>
      </w:r>
      <w:r w:rsidRPr="00BB7631">
        <w:rPr>
          <w:rFonts w:cstheme="minorHAnsi"/>
          <w:sz w:val="22"/>
          <w:szCs w:val="22"/>
          <w:lang w:val="cs-CZ"/>
        </w:rPr>
        <w:t>.</w:t>
      </w:r>
    </w:p>
    <w:p w14:paraId="69FCEACB" w14:textId="77777777"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Obchůzka ochranky je dlouhá 14 km.</w:t>
      </w:r>
    </w:p>
    <w:p w14:paraId="26C84D35" w14:textId="77777777"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AD7484">
        <w:rPr>
          <w:rFonts w:cstheme="minorHAnsi"/>
          <w:b/>
          <w:bCs/>
          <w:sz w:val="22"/>
          <w:szCs w:val="22"/>
          <w:lang w:val="cs-CZ"/>
        </w:rPr>
        <w:t>Vzniká zde nová zkušební stolice</w:t>
      </w:r>
      <w:r w:rsidRPr="00BB7631">
        <w:rPr>
          <w:rFonts w:cstheme="minorHAnsi"/>
          <w:sz w:val="22"/>
          <w:szCs w:val="22"/>
          <w:lang w:val="cs-CZ"/>
        </w:rPr>
        <w:t xml:space="preserve">, zcela odlišná od všech ostatních ve Francii, která </w:t>
      </w:r>
      <w:r w:rsidRPr="00AD7484">
        <w:rPr>
          <w:rFonts w:cstheme="minorHAnsi"/>
          <w:b/>
          <w:bCs/>
          <w:sz w:val="22"/>
          <w:szCs w:val="22"/>
          <w:lang w:val="cs-CZ"/>
        </w:rPr>
        <w:t>měří spotřebu a znečištění</w:t>
      </w:r>
      <w:r w:rsidRPr="00BB7631">
        <w:rPr>
          <w:rFonts w:cstheme="minorHAnsi"/>
          <w:sz w:val="22"/>
          <w:szCs w:val="22"/>
          <w:lang w:val="cs-CZ"/>
        </w:rPr>
        <w:t>, poskytuje širší rozsah teplot a simuluje sluneční svit.</w:t>
      </w:r>
    </w:p>
    <w:p w14:paraId="4549571E" w14:textId="22B7AA49" w:rsidR="00BB7631" w:rsidRPr="00BB7631" w:rsidRDefault="00BB7631" w:rsidP="00BB7631">
      <w:pPr>
        <w:pStyle w:val="Odstavecseseznamem"/>
        <w:numPr>
          <w:ilvl w:val="0"/>
          <w:numId w:val="21"/>
        </w:numPr>
        <w:spacing w:before="0" w:line="276" w:lineRule="auto"/>
        <w:jc w:val="both"/>
        <w:rPr>
          <w:rFonts w:cstheme="minorHAnsi"/>
          <w:sz w:val="22"/>
          <w:szCs w:val="22"/>
          <w:lang w:val="cs-CZ"/>
        </w:rPr>
      </w:pPr>
      <w:r w:rsidRPr="00BB7631">
        <w:rPr>
          <w:rFonts w:cstheme="minorHAnsi"/>
          <w:sz w:val="22"/>
          <w:szCs w:val="22"/>
          <w:lang w:val="cs-CZ"/>
        </w:rPr>
        <w:t>Zde je několik fotografií z různých fází výstavby pracoviště, na kterém se nyní testuje každý vůz skupiny Renault, než se dostane na trh.</w:t>
      </w:r>
    </w:p>
    <w:p w14:paraId="0C662295" w14:textId="77777777" w:rsidR="00BB7631" w:rsidRPr="00BB7631" w:rsidRDefault="00BB7631" w:rsidP="00E170E4">
      <w:pPr>
        <w:spacing w:before="0" w:line="276" w:lineRule="auto"/>
        <w:jc w:val="both"/>
        <w:rPr>
          <w:rFonts w:cstheme="minorHAnsi"/>
          <w:sz w:val="22"/>
          <w:szCs w:val="22"/>
          <w:lang w:val="cs-CZ"/>
        </w:rPr>
      </w:pPr>
    </w:p>
    <w:p w14:paraId="31DDB5DE" w14:textId="77777777" w:rsidR="00EA4EA6" w:rsidRDefault="00EA4EA6" w:rsidP="00EA4EA6">
      <w:pPr>
        <w:spacing w:line="276" w:lineRule="auto"/>
        <w:jc w:val="center"/>
      </w:pPr>
    </w:p>
    <w:p w14:paraId="3042BB89" w14:textId="77777777" w:rsidR="00EA4EA6" w:rsidRDefault="00EA4EA6" w:rsidP="00EA4EA6">
      <w:pPr>
        <w:spacing w:line="276" w:lineRule="auto"/>
        <w:jc w:val="center"/>
      </w:pPr>
    </w:p>
    <w:p w14:paraId="1896FCEA" w14:textId="77777777" w:rsidR="00EA4EA6" w:rsidRDefault="00EA4EA6" w:rsidP="00EA4EA6">
      <w:pPr>
        <w:spacing w:line="276" w:lineRule="auto"/>
        <w:jc w:val="center"/>
      </w:pPr>
    </w:p>
    <w:p w14:paraId="5FE6D729" w14:textId="77777777" w:rsidR="00EA4EA6" w:rsidRDefault="00EA4EA6" w:rsidP="00EA4EA6">
      <w:pPr>
        <w:spacing w:line="276" w:lineRule="auto"/>
        <w:jc w:val="center"/>
      </w:pPr>
    </w:p>
    <w:p w14:paraId="693ADF3C" w14:textId="77777777" w:rsidR="00EA4EA6" w:rsidRDefault="00EA4EA6" w:rsidP="00EA4EA6">
      <w:pPr>
        <w:spacing w:line="276" w:lineRule="auto"/>
        <w:jc w:val="center"/>
      </w:pPr>
    </w:p>
    <w:p w14:paraId="6B74FCD1" w14:textId="00BD78C9" w:rsidR="00EA4EA6" w:rsidRPr="00EA4EA6" w:rsidRDefault="00EA4EA6" w:rsidP="00EA4EA6">
      <w:pPr>
        <w:spacing w:line="276" w:lineRule="auto"/>
        <w:jc w:val="center"/>
        <w:rPr>
          <w:rFonts w:cstheme="minorHAnsi"/>
          <w:sz w:val="22"/>
          <w:szCs w:val="22"/>
          <w:lang w:val="cs-CZ"/>
        </w:rPr>
      </w:pPr>
      <w:r w:rsidRPr="00EA4EA6">
        <w:lastRenderedPageBreak/>
        <w:t xml:space="preserve"> </w:t>
      </w:r>
      <w:r>
        <w:rPr>
          <w:noProof/>
        </w:rPr>
        <w:drawing>
          <wp:inline distT="0" distB="0" distL="0" distR="0" wp14:anchorId="3E20C493" wp14:editId="23A0E87E">
            <wp:extent cx="6479540" cy="354584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9540" cy="3545840"/>
                    </a:xfrm>
                    <a:prstGeom prst="rect">
                      <a:avLst/>
                    </a:prstGeom>
                    <a:noFill/>
                    <a:ln>
                      <a:noFill/>
                    </a:ln>
                  </pic:spPr>
                </pic:pic>
              </a:graphicData>
            </a:graphic>
          </wp:inline>
        </w:drawing>
      </w:r>
      <w:r>
        <w:rPr>
          <w:rFonts w:cstheme="minorHAnsi"/>
          <w:sz w:val="22"/>
          <w:szCs w:val="22"/>
          <w:lang w:val="cs-CZ"/>
        </w:rPr>
        <w:br/>
      </w:r>
      <w:r w:rsidRPr="00EA4EA6">
        <w:rPr>
          <w:rFonts w:cstheme="minorHAnsi"/>
          <w:i/>
          <w:iCs/>
          <w:sz w:val="22"/>
          <w:szCs w:val="22"/>
          <w:lang w:val="cs-CZ"/>
        </w:rPr>
        <w:t>CTA bylo postaveno v roce 1982</w:t>
      </w:r>
    </w:p>
    <w:p w14:paraId="293F3C83" w14:textId="717F15A7" w:rsidR="00EA4EA6" w:rsidRDefault="00EA4EA6" w:rsidP="00EA4EA6">
      <w:pPr>
        <w:spacing w:line="276" w:lineRule="auto"/>
        <w:jc w:val="center"/>
        <w:rPr>
          <w:i/>
          <w:iCs/>
          <w:sz w:val="22"/>
          <w:szCs w:val="22"/>
          <w:lang w:val="cs-CZ"/>
        </w:rPr>
      </w:pPr>
      <w:r>
        <w:rPr>
          <w:noProof/>
        </w:rPr>
        <w:drawing>
          <wp:inline distT="0" distB="0" distL="0" distR="0" wp14:anchorId="6FB2FC4F" wp14:editId="300D9F12">
            <wp:extent cx="6479540" cy="354584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9540" cy="3545840"/>
                    </a:xfrm>
                    <a:prstGeom prst="rect">
                      <a:avLst/>
                    </a:prstGeom>
                    <a:noFill/>
                    <a:ln>
                      <a:noFill/>
                    </a:ln>
                  </pic:spPr>
                </pic:pic>
              </a:graphicData>
            </a:graphic>
          </wp:inline>
        </w:drawing>
      </w:r>
      <w:r>
        <w:rPr>
          <w:b/>
          <w:bCs/>
          <w:sz w:val="22"/>
          <w:szCs w:val="22"/>
          <w:lang w:val="cs-CZ"/>
        </w:rPr>
        <w:br/>
      </w:r>
      <w:r w:rsidRPr="00EA4EA6">
        <w:rPr>
          <w:i/>
          <w:iCs/>
          <w:sz w:val="22"/>
          <w:szCs w:val="22"/>
          <w:lang w:val="cs-CZ"/>
        </w:rPr>
        <w:t>První tratě byly postaveny v roce 1982 (rychlostní okruh, trať pro chování, výkonnostní zóna, pracovní stezka atd.)</w:t>
      </w:r>
    </w:p>
    <w:p w14:paraId="3E4AADCE" w14:textId="51FA98B8" w:rsidR="00EA4EA6" w:rsidRDefault="00EA4EA6" w:rsidP="00EA4EA6">
      <w:pPr>
        <w:spacing w:line="276" w:lineRule="auto"/>
        <w:jc w:val="center"/>
        <w:rPr>
          <w:i/>
          <w:iCs/>
          <w:sz w:val="22"/>
          <w:szCs w:val="22"/>
          <w:lang w:val="cs-CZ"/>
        </w:rPr>
      </w:pPr>
    </w:p>
    <w:p w14:paraId="15C19F5E" w14:textId="6F07D7A5" w:rsidR="00EA4EA6" w:rsidRPr="00EA4EA6" w:rsidRDefault="00EA4EA6" w:rsidP="00EA4EA6">
      <w:pPr>
        <w:spacing w:line="276" w:lineRule="auto"/>
        <w:jc w:val="center"/>
        <w:rPr>
          <w:i/>
          <w:iCs/>
          <w:sz w:val="22"/>
          <w:szCs w:val="22"/>
          <w:lang w:val="cs-CZ"/>
        </w:rPr>
      </w:pPr>
      <w:r>
        <w:rPr>
          <w:noProof/>
        </w:rPr>
        <w:drawing>
          <wp:inline distT="0" distB="0" distL="0" distR="0" wp14:anchorId="2FDA5136" wp14:editId="3723F5FF">
            <wp:extent cx="6479540" cy="649668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9540" cy="6496685"/>
                    </a:xfrm>
                    <a:prstGeom prst="rect">
                      <a:avLst/>
                    </a:prstGeom>
                    <a:noFill/>
                    <a:ln>
                      <a:noFill/>
                    </a:ln>
                  </pic:spPr>
                </pic:pic>
              </a:graphicData>
            </a:graphic>
          </wp:inline>
        </w:drawing>
      </w:r>
      <w:r>
        <w:rPr>
          <w:b/>
          <w:bCs/>
          <w:sz w:val="22"/>
          <w:szCs w:val="22"/>
          <w:lang w:val="cs-CZ"/>
        </w:rPr>
        <w:br/>
      </w:r>
      <w:r w:rsidRPr="00EA4EA6">
        <w:rPr>
          <w:i/>
          <w:iCs/>
          <w:sz w:val="22"/>
          <w:szCs w:val="22"/>
          <w:lang w:val="cs-CZ"/>
        </w:rPr>
        <w:t>1983 - první válcové zkušební lavice pro měření spotřeby a znečištění za účelem získání certifikace; tyto lavice byly od té doby rozsáhle rekonstruovány, modernizovány a nahrazeny novými</w:t>
      </w:r>
    </w:p>
    <w:p w14:paraId="526186B4" w14:textId="02799790" w:rsidR="00AD7484" w:rsidRDefault="00AD7484" w:rsidP="007A5AE2">
      <w:pPr>
        <w:spacing w:line="276" w:lineRule="auto"/>
        <w:rPr>
          <w:b/>
          <w:bCs/>
          <w:sz w:val="22"/>
          <w:szCs w:val="22"/>
          <w:lang w:val="cs-CZ"/>
        </w:rPr>
      </w:pPr>
    </w:p>
    <w:p w14:paraId="0DB81F92" w14:textId="6B9FD69E" w:rsidR="00AD7484" w:rsidRDefault="00AD7484" w:rsidP="007A5AE2">
      <w:pPr>
        <w:spacing w:line="276" w:lineRule="auto"/>
        <w:rPr>
          <w:b/>
          <w:bCs/>
          <w:sz w:val="22"/>
          <w:szCs w:val="22"/>
          <w:lang w:val="cs-CZ"/>
        </w:rPr>
      </w:pPr>
    </w:p>
    <w:p w14:paraId="6DF94D2D" w14:textId="1012B934" w:rsidR="00AD7484" w:rsidRDefault="00AD7484" w:rsidP="007A5AE2">
      <w:pPr>
        <w:spacing w:line="276" w:lineRule="auto"/>
        <w:rPr>
          <w:b/>
          <w:bCs/>
          <w:sz w:val="22"/>
          <w:szCs w:val="22"/>
          <w:lang w:val="cs-CZ"/>
        </w:rPr>
      </w:pPr>
    </w:p>
    <w:p w14:paraId="61FD47B4" w14:textId="140EDEC6" w:rsidR="00AD7484" w:rsidRDefault="00EA4EA6" w:rsidP="00EA4EA6">
      <w:pPr>
        <w:spacing w:line="276" w:lineRule="auto"/>
        <w:jc w:val="center"/>
        <w:rPr>
          <w:b/>
          <w:bCs/>
          <w:sz w:val="22"/>
          <w:szCs w:val="22"/>
          <w:lang w:val="cs-CZ"/>
        </w:rPr>
      </w:pPr>
      <w:r>
        <w:rPr>
          <w:noProof/>
        </w:rPr>
        <w:lastRenderedPageBreak/>
        <w:drawing>
          <wp:inline distT="0" distB="0" distL="0" distR="0" wp14:anchorId="0F64933C" wp14:editId="0C46D2BA">
            <wp:extent cx="6479540" cy="327914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2">
                      <a:extLst>
                        <a:ext uri="{28A0092B-C50C-407E-A947-70E740481C1C}">
                          <a14:useLocalDpi xmlns:a14="http://schemas.microsoft.com/office/drawing/2010/main" val="0"/>
                        </a:ext>
                      </a:extLst>
                    </a:blip>
                    <a:srcRect t="20275" b="2514"/>
                    <a:stretch/>
                  </pic:blipFill>
                  <pic:spPr bwMode="auto">
                    <a:xfrm>
                      <a:off x="0" y="0"/>
                      <a:ext cx="6479540" cy="3279140"/>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2"/>
          <w:szCs w:val="22"/>
          <w:lang w:val="cs-CZ"/>
        </w:rPr>
        <w:br/>
      </w:r>
      <w:r w:rsidRPr="00EA4EA6">
        <w:rPr>
          <w:i/>
          <w:iCs/>
          <w:sz w:val="22"/>
          <w:szCs w:val="22"/>
          <w:lang w:val="cs-CZ"/>
        </w:rPr>
        <w:t>1993 - horký a studený větrný tunel</w:t>
      </w:r>
    </w:p>
    <w:p w14:paraId="4BBEE5B9" w14:textId="134FBF75" w:rsidR="00AD7484" w:rsidRDefault="00EA4EA6" w:rsidP="008B250B">
      <w:pPr>
        <w:spacing w:line="276" w:lineRule="auto"/>
        <w:jc w:val="center"/>
        <w:rPr>
          <w:b/>
          <w:bCs/>
          <w:sz w:val="22"/>
          <w:szCs w:val="22"/>
          <w:lang w:val="cs-CZ"/>
        </w:rPr>
      </w:pPr>
      <w:r>
        <w:rPr>
          <w:noProof/>
        </w:rPr>
        <w:drawing>
          <wp:inline distT="0" distB="0" distL="0" distR="0" wp14:anchorId="4EB80F0A" wp14:editId="71184798">
            <wp:extent cx="6479540" cy="408432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3">
                      <a:extLst>
                        <a:ext uri="{28A0092B-C50C-407E-A947-70E740481C1C}">
                          <a14:useLocalDpi xmlns:a14="http://schemas.microsoft.com/office/drawing/2010/main" val="0"/>
                        </a:ext>
                      </a:extLst>
                    </a:blip>
                    <a:srcRect b="3914"/>
                    <a:stretch/>
                  </pic:blipFill>
                  <pic:spPr bwMode="auto">
                    <a:xfrm>
                      <a:off x="0" y="0"/>
                      <a:ext cx="6479540" cy="4084320"/>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2"/>
          <w:szCs w:val="22"/>
          <w:lang w:val="cs-CZ"/>
        </w:rPr>
        <w:br/>
      </w:r>
      <w:r w:rsidR="008B250B" w:rsidRPr="008B250B">
        <w:rPr>
          <w:i/>
          <w:iCs/>
          <w:sz w:val="22"/>
          <w:szCs w:val="22"/>
          <w:lang w:val="cs-CZ"/>
        </w:rPr>
        <w:t>1993 - horké a studené větrné tunely</w:t>
      </w:r>
    </w:p>
    <w:p w14:paraId="2671A85E" w14:textId="6C14E679" w:rsidR="008B250B" w:rsidRPr="008B250B" w:rsidRDefault="008B250B" w:rsidP="008B250B">
      <w:pPr>
        <w:spacing w:line="276" w:lineRule="auto"/>
        <w:jc w:val="center"/>
        <w:rPr>
          <w:i/>
          <w:iCs/>
          <w:sz w:val="22"/>
          <w:szCs w:val="22"/>
          <w:lang w:val="cs-CZ"/>
        </w:rPr>
      </w:pPr>
      <w:r>
        <w:rPr>
          <w:noProof/>
        </w:rPr>
        <w:lastRenderedPageBreak/>
        <w:drawing>
          <wp:inline distT="0" distB="0" distL="0" distR="0" wp14:anchorId="413ECF19" wp14:editId="263505CC">
            <wp:extent cx="6479540" cy="327850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9540" cy="3278505"/>
                    </a:xfrm>
                    <a:prstGeom prst="rect">
                      <a:avLst/>
                    </a:prstGeom>
                    <a:noFill/>
                    <a:ln>
                      <a:noFill/>
                    </a:ln>
                  </pic:spPr>
                </pic:pic>
              </a:graphicData>
            </a:graphic>
          </wp:inline>
        </w:drawing>
      </w:r>
      <w:r>
        <w:rPr>
          <w:b/>
          <w:bCs/>
          <w:sz w:val="22"/>
          <w:szCs w:val="22"/>
          <w:lang w:val="cs-CZ"/>
        </w:rPr>
        <w:br/>
      </w:r>
      <w:r w:rsidRPr="008B250B">
        <w:rPr>
          <w:i/>
          <w:iCs/>
          <w:sz w:val="22"/>
          <w:szCs w:val="22"/>
          <w:lang w:val="cs-CZ"/>
        </w:rPr>
        <w:t>Automobily byly testovány s využitím prostředků, které byly v té době k</w:t>
      </w:r>
      <w:r>
        <w:rPr>
          <w:i/>
          <w:iCs/>
          <w:sz w:val="22"/>
          <w:szCs w:val="22"/>
          <w:lang w:val="cs-CZ"/>
        </w:rPr>
        <w:t> </w:t>
      </w:r>
      <w:r w:rsidRPr="008B250B">
        <w:rPr>
          <w:i/>
          <w:iCs/>
          <w:sz w:val="22"/>
          <w:szCs w:val="22"/>
          <w:lang w:val="cs-CZ"/>
        </w:rPr>
        <w:t>dispozici</w:t>
      </w:r>
    </w:p>
    <w:p w14:paraId="0BB367B1" w14:textId="70EE17D9" w:rsidR="00AD7484" w:rsidRPr="008B250B" w:rsidRDefault="008B250B" w:rsidP="008B250B">
      <w:pPr>
        <w:spacing w:line="276" w:lineRule="auto"/>
        <w:jc w:val="center"/>
        <w:rPr>
          <w:i/>
          <w:iCs/>
          <w:sz w:val="22"/>
          <w:szCs w:val="22"/>
          <w:lang w:val="cs-CZ"/>
        </w:rPr>
      </w:pPr>
      <w:r>
        <w:rPr>
          <w:noProof/>
        </w:rPr>
        <w:drawing>
          <wp:inline distT="0" distB="0" distL="0" distR="0" wp14:anchorId="753716E1" wp14:editId="0DC9C1B5">
            <wp:extent cx="6479540" cy="354584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9540" cy="3545840"/>
                    </a:xfrm>
                    <a:prstGeom prst="rect">
                      <a:avLst/>
                    </a:prstGeom>
                    <a:noFill/>
                    <a:ln>
                      <a:noFill/>
                    </a:ln>
                  </pic:spPr>
                </pic:pic>
              </a:graphicData>
            </a:graphic>
          </wp:inline>
        </w:drawing>
      </w:r>
      <w:r>
        <w:rPr>
          <w:b/>
          <w:bCs/>
          <w:sz w:val="22"/>
          <w:szCs w:val="22"/>
          <w:lang w:val="cs-CZ"/>
        </w:rPr>
        <w:br/>
      </w:r>
      <w:r w:rsidRPr="008B250B">
        <w:rPr>
          <w:i/>
          <w:iCs/>
          <w:sz w:val="22"/>
          <w:szCs w:val="22"/>
          <w:lang w:val="cs-CZ"/>
        </w:rPr>
        <w:t xml:space="preserve">V areálu </w:t>
      </w:r>
      <w:proofErr w:type="spellStart"/>
      <w:r w:rsidRPr="008B250B">
        <w:rPr>
          <w:i/>
          <w:iCs/>
          <w:sz w:val="22"/>
          <w:szCs w:val="22"/>
          <w:lang w:val="cs-CZ"/>
        </w:rPr>
        <w:t>Aubevoye</w:t>
      </w:r>
      <w:proofErr w:type="spellEnd"/>
      <w:r w:rsidRPr="008B250B">
        <w:rPr>
          <w:i/>
          <w:iCs/>
          <w:sz w:val="22"/>
          <w:szCs w:val="22"/>
          <w:lang w:val="cs-CZ"/>
        </w:rPr>
        <w:t xml:space="preserve"> se po celá tato léta konala řada výstav.</w:t>
      </w:r>
    </w:p>
    <w:p w14:paraId="45AD84A4" w14:textId="2CC64ED6" w:rsidR="00AD7484" w:rsidRDefault="00AD7484" w:rsidP="007A5AE2">
      <w:pPr>
        <w:spacing w:line="276" w:lineRule="auto"/>
        <w:rPr>
          <w:b/>
          <w:bCs/>
          <w:sz w:val="22"/>
          <w:szCs w:val="22"/>
          <w:lang w:val="cs-CZ"/>
        </w:rPr>
      </w:pPr>
    </w:p>
    <w:p w14:paraId="4ECB379D" w14:textId="65217400" w:rsidR="00AD7484" w:rsidRDefault="00AD7484" w:rsidP="007A5AE2">
      <w:pPr>
        <w:spacing w:line="276" w:lineRule="auto"/>
        <w:rPr>
          <w:b/>
          <w:bCs/>
          <w:sz w:val="22"/>
          <w:szCs w:val="22"/>
          <w:lang w:val="cs-CZ"/>
        </w:rPr>
      </w:pPr>
    </w:p>
    <w:p w14:paraId="4F6C0867" w14:textId="5E1C69F0" w:rsidR="00AD7484" w:rsidRPr="008B250B" w:rsidRDefault="008B250B" w:rsidP="008B250B">
      <w:pPr>
        <w:spacing w:line="276" w:lineRule="auto"/>
        <w:jc w:val="center"/>
        <w:rPr>
          <w:i/>
          <w:iCs/>
          <w:sz w:val="22"/>
          <w:szCs w:val="22"/>
          <w:lang w:val="cs-CZ"/>
        </w:rPr>
      </w:pPr>
      <w:r>
        <w:rPr>
          <w:noProof/>
        </w:rPr>
        <w:lastRenderedPageBreak/>
        <w:drawing>
          <wp:inline distT="0" distB="0" distL="0" distR="0" wp14:anchorId="247AFA48" wp14:editId="7E189ED9">
            <wp:extent cx="6479540" cy="354520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9540" cy="3545205"/>
                    </a:xfrm>
                    <a:prstGeom prst="rect">
                      <a:avLst/>
                    </a:prstGeom>
                    <a:noFill/>
                    <a:ln>
                      <a:noFill/>
                    </a:ln>
                  </pic:spPr>
                </pic:pic>
              </a:graphicData>
            </a:graphic>
          </wp:inline>
        </w:drawing>
      </w:r>
      <w:r>
        <w:rPr>
          <w:b/>
          <w:bCs/>
          <w:sz w:val="22"/>
          <w:szCs w:val="22"/>
          <w:lang w:val="cs-CZ"/>
        </w:rPr>
        <w:br/>
      </w:r>
      <w:r w:rsidRPr="008B250B">
        <w:rPr>
          <w:i/>
          <w:iCs/>
          <w:sz w:val="22"/>
          <w:szCs w:val="22"/>
          <w:lang w:val="cs-CZ"/>
        </w:rPr>
        <w:t>V roce 1995 bylo vybudováno 13 dalších tratí včetně centra města, snadné syntetické trati, rychlé trati, zavodněné trati a terénní trati</w:t>
      </w:r>
    </w:p>
    <w:p w14:paraId="3F37E844" w14:textId="2ACF7D3E" w:rsidR="00AD7484" w:rsidRDefault="008B250B" w:rsidP="008B250B">
      <w:pPr>
        <w:spacing w:line="276" w:lineRule="auto"/>
        <w:jc w:val="center"/>
        <w:rPr>
          <w:b/>
          <w:bCs/>
          <w:sz w:val="22"/>
          <w:szCs w:val="22"/>
          <w:lang w:val="cs-CZ"/>
        </w:rPr>
      </w:pPr>
      <w:r>
        <w:rPr>
          <w:noProof/>
        </w:rPr>
        <w:drawing>
          <wp:inline distT="0" distB="0" distL="0" distR="0" wp14:anchorId="53F11F8E" wp14:editId="0749F16B">
            <wp:extent cx="6479540" cy="354520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9540" cy="3545205"/>
                    </a:xfrm>
                    <a:prstGeom prst="rect">
                      <a:avLst/>
                    </a:prstGeom>
                    <a:noFill/>
                    <a:ln>
                      <a:noFill/>
                    </a:ln>
                  </pic:spPr>
                </pic:pic>
              </a:graphicData>
            </a:graphic>
          </wp:inline>
        </w:drawing>
      </w:r>
      <w:r>
        <w:rPr>
          <w:b/>
          <w:bCs/>
          <w:sz w:val="22"/>
          <w:szCs w:val="22"/>
          <w:lang w:val="cs-CZ"/>
        </w:rPr>
        <w:br/>
      </w:r>
      <w:r w:rsidRPr="008B250B">
        <w:rPr>
          <w:i/>
          <w:iCs/>
          <w:sz w:val="22"/>
          <w:szCs w:val="22"/>
          <w:lang w:val="cs-CZ"/>
        </w:rPr>
        <w:t>V roce 1995 bylo vybudováno 13 dalších tratí včetně centra města, snadné syntetické trati, rychlé trati, zavlažované trati a terénní stezky</w:t>
      </w:r>
    </w:p>
    <w:p w14:paraId="5F9C6AFE" w14:textId="29C476C4" w:rsidR="00AD7484" w:rsidRDefault="008B250B" w:rsidP="008B250B">
      <w:pPr>
        <w:spacing w:line="276" w:lineRule="auto"/>
        <w:jc w:val="center"/>
        <w:rPr>
          <w:b/>
          <w:bCs/>
          <w:sz w:val="22"/>
          <w:szCs w:val="22"/>
          <w:lang w:val="cs-CZ"/>
        </w:rPr>
      </w:pPr>
      <w:r>
        <w:rPr>
          <w:noProof/>
        </w:rPr>
        <w:lastRenderedPageBreak/>
        <w:drawing>
          <wp:inline distT="0" distB="0" distL="0" distR="0" wp14:anchorId="5706B049" wp14:editId="006B6600">
            <wp:extent cx="6479540" cy="354520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9540" cy="3545205"/>
                    </a:xfrm>
                    <a:prstGeom prst="rect">
                      <a:avLst/>
                    </a:prstGeom>
                    <a:noFill/>
                    <a:ln>
                      <a:noFill/>
                    </a:ln>
                  </pic:spPr>
                </pic:pic>
              </a:graphicData>
            </a:graphic>
          </wp:inline>
        </w:drawing>
      </w:r>
      <w:r>
        <w:rPr>
          <w:b/>
          <w:bCs/>
          <w:sz w:val="22"/>
          <w:szCs w:val="22"/>
          <w:lang w:val="cs-CZ"/>
        </w:rPr>
        <w:br/>
      </w:r>
      <w:r w:rsidRPr="008B250B">
        <w:rPr>
          <w:i/>
          <w:iCs/>
          <w:sz w:val="22"/>
          <w:szCs w:val="22"/>
          <w:lang w:val="cs-CZ"/>
        </w:rPr>
        <w:t>V roce 1995 bylo postaveno 13 dalších tratí včetně centra města, snadné syntetické trati, rychlé trati, zavlažované trati a terénní stezky.</w:t>
      </w:r>
    </w:p>
    <w:p w14:paraId="3156F86D" w14:textId="7DBC99AA" w:rsidR="00AD7484" w:rsidRDefault="008B250B" w:rsidP="008B250B">
      <w:pPr>
        <w:spacing w:line="276" w:lineRule="auto"/>
        <w:jc w:val="center"/>
        <w:rPr>
          <w:b/>
          <w:bCs/>
          <w:sz w:val="22"/>
          <w:szCs w:val="22"/>
          <w:lang w:val="cs-CZ"/>
        </w:rPr>
      </w:pPr>
      <w:r>
        <w:rPr>
          <w:noProof/>
        </w:rPr>
        <w:lastRenderedPageBreak/>
        <w:drawing>
          <wp:inline distT="0" distB="0" distL="0" distR="0" wp14:anchorId="0536E109" wp14:editId="712A6FBF">
            <wp:extent cx="6362700" cy="7739692"/>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9">
                      <a:extLst>
                        <a:ext uri="{28A0092B-C50C-407E-A947-70E740481C1C}">
                          <a14:useLocalDpi xmlns:a14="http://schemas.microsoft.com/office/drawing/2010/main" val="0"/>
                        </a:ext>
                      </a:extLst>
                    </a:blip>
                    <a:srcRect t="13410"/>
                    <a:stretch/>
                  </pic:blipFill>
                  <pic:spPr bwMode="auto">
                    <a:xfrm>
                      <a:off x="0" y="0"/>
                      <a:ext cx="6368356" cy="7746572"/>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22"/>
          <w:szCs w:val="22"/>
          <w:lang w:val="cs-CZ"/>
        </w:rPr>
        <w:br/>
      </w:r>
      <w:r w:rsidRPr="008B250B">
        <w:rPr>
          <w:i/>
          <w:iCs/>
          <w:sz w:val="22"/>
          <w:szCs w:val="22"/>
          <w:lang w:val="cs-CZ"/>
        </w:rPr>
        <w:t>2000 - výstavba strmých sjezdovek, středně náročných tratí a státní silnice</w:t>
      </w:r>
      <w:r>
        <w:rPr>
          <w:b/>
          <w:bCs/>
          <w:sz w:val="22"/>
          <w:szCs w:val="22"/>
          <w:lang w:val="cs-CZ"/>
        </w:rPr>
        <w:br/>
      </w:r>
      <w:r>
        <w:rPr>
          <w:noProof/>
        </w:rPr>
        <w:lastRenderedPageBreak/>
        <w:drawing>
          <wp:inline distT="0" distB="0" distL="0" distR="0" wp14:anchorId="59E42A05" wp14:editId="27E8BA8A">
            <wp:extent cx="6479540" cy="3545205"/>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9540" cy="3545205"/>
                    </a:xfrm>
                    <a:prstGeom prst="rect">
                      <a:avLst/>
                    </a:prstGeom>
                    <a:noFill/>
                    <a:ln>
                      <a:noFill/>
                    </a:ln>
                  </pic:spPr>
                </pic:pic>
              </a:graphicData>
            </a:graphic>
          </wp:inline>
        </w:drawing>
      </w:r>
      <w:r>
        <w:rPr>
          <w:i/>
          <w:iCs/>
          <w:sz w:val="22"/>
          <w:szCs w:val="22"/>
          <w:lang w:val="cs-CZ"/>
        </w:rPr>
        <w:br/>
      </w:r>
      <w:r w:rsidRPr="008B250B">
        <w:rPr>
          <w:i/>
          <w:iCs/>
          <w:sz w:val="22"/>
          <w:szCs w:val="22"/>
          <w:lang w:val="cs-CZ"/>
        </w:rPr>
        <w:t>2005 - CTA zahájila projektování a výstavbu laboratoře elektromagnetické kompatibility</w:t>
      </w:r>
    </w:p>
    <w:p w14:paraId="43D8E7F2" w14:textId="46ED1560" w:rsidR="00AD7484" w:rsidRDefault="008B250B" w:rsidP="008B250B">
      <w:pPr>
        <w:spacing w:line="276" w:lineRule="auto"/>
        <w:jc w:val="center"/>
        <w:rPr>
          <w:b/>
          <w:bCs/>
          <w:sz w:val="22"/>
          <w:szCs w:val="22"/>
          <w:lang w:val="cs-CZ"/>
        </w:rPr>
      </w:pPr>
      <w:r>
        <w:rPr>
          <w:noProof/>
        </w:rPr>
        <w:drawing>
          <wp:inline distT="0" distB="0" distL="0" distR="0" wp14:anchorId="489DA2F7" wp14:editId="372A2BB2">
            <wp:extent cx="6479540" cy="354520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9540" cy="3545205"/>
                    </a:xfrm>
                    <a:prstGeom prst="rect">
                      <a:avLst/>
                    </a:prstGeom>
                    <a:noFill/>
                    <a:ln>
                      <a:noFill/>
                    </a:ln>
                  </pic:spPr>
                </pic:pic>
              </a:graphicData>
            </a:graphic>
          </wp:inline>
        </w:drawing>
      </w:r>
      <w:r>
        <w:rPr>
          <w:b/>
          <w:bCs/>
          <w:sz w:val="22"/>
          <w:szCs w:val="22"/>
          <w:lang w:val="cs-CZ"/>
        </w:rPr>
        <w:br/>
      </w:r>
      <w:r w:rsidRPr="008B250B">
        <w:rPr>
          <w:i/>
          <w:iCs/>
          <w:sz w:val="22"/>
          <w:szCs w:val="22"/>
          <w:lang w:val="cs-CZ"/>
        </w:rPr>
        <w:t>2005 - CTA začala projektovat a budovat laboratoř elektromagnetické kompatibility</w:t>
      </w:r>
    </w:p>
    <w:p w14:paraId="07F69C7A" w14:textId="1ADDB1B0" w:rsidR="00AD7484" w:rsidRDefault="00AD7484" w:rsidP="007A5AE2">
      <w:pPr>
        <w:spacing w:line="276" w:lineRule="auto"/>
        <w:rPr>
          <w:b/>
          <w:bCs/>
          <w:sz w:val="22"/>
          <w:szCs w:val="22"/>
          <w:lang w:val="cs-CZ"/>
        </w:rPr>
      </w:pPr>
    </w:p>
    <w:p w14:paraId="45F67DB6" w14:textId="697F0081" w:rsidR="00AD7484" w:rsidRDefault="008B250B" w:rsidP="008B250B">
      <w:pPr>
        <w:spacing w:line="276" w:lineRule="auto"/>
        <w:jc w:val="center"/>
        <w:rPr>
          <w:i/>
          <w:iCs/>
          <w:sz w:val="22"/>
          <w:szCs w:val="22"/>
          <w:lang w:val="cs-CZ"/>
        </w:rPr>
      </w:pPr>
      <w:r>
        <w:rPr>
          <w:noProof/>
        </w:rPr>
        <w:lastRenderedPageBreak/>
        <w:drawing>
          <wp:inline distT="0" distB="0" distL="0" distR="0" wp14:anchorId="2B76ADA9" wp14:editId="5B1F80E6">
            <wp:extent cx="6479540" cy="3065145"/>
            <wp:effectExtent l="0" t="0" r="0" b="190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9540" cy="3065145"/>
                    </a:xfrm>
                    <a:prstGeom prst="rect">
                      <a:avLst/>
                    </a:prstGeom>
                    <a:noFill/>
                    <a:ln>
                      <a:noFill/>
                    </a:ln>
                  </pic:spPr>
                </pic:pic>
              </a:graphicData>
            </a:graphic>
          </wp:inline>
        </w:drawing>
      </w:r>
      <w:r>
        <w:rPr>
          <w:b/>
          <w:bCs/>
          <w:sz w:val="22"/>
          <w:szCs w:val="22"/>
          <w:lang w:val="cs-CZ"/>
        </w:rPr>
        <w:br/>
      </w:r>
      <w:r w:rsidRPr="008B250B">
        <w:rPr>
          <w:i/>
          <w:iCs/>
          <w:sz w:val="22"/>
          <w:szCs w:val="22"/>
          <w:lang w:val="cs-CZ"/>
        </w:rPr>
        <w:t>2020 - Zahájení provozu nové zkušební stanice pro testování spotřeby a autonomie v závislosti na povětrnostních podmínkách (mínus 30 °C až plus 50 °C se simulací slunečního svitu)</w:t>
      </w:r>
    </w:p>
    <w:p w14:paraId="48433AFE" w14:textId="563AEBDA" w:rsidR="008B250B" w:rsidRDefault="008B250B" w:rsidP="008B250B">
      <w:pPr>
        <w:spacing w:line="276" w:lineRule="auto"/>
        <w:jc w:val="center"/>
        <w:rPr>
          <w:b/>
          <w:bCs/>
          <w:sz w:val="22"/>
          <w:szCs w:val="22"/>
          <w:lang w:val="cs-CZ"/>
        </w:rPr>
      </w:pPr>
    </w:p>
    <w:p w14:paraId="2D76F246" w14:textId="4739265F" w:rsidR="008B250B" w:rsidRDefault="008B250B" w:rsidP="008B250B">
      <w:pPr>
        <w:spacing w:line="276" w:lineRule="auto"/>
        <w:jc w:val="center"/>
        <w:rPr>
          <w:b/>
          <w:bCs/>
          <w:sz w:val="22"/>
          <w:szCs w:val="22"/>
          <w:lang w:val="cs-CZ"/>
        </w:rPr>
      </w:pPr>
    </w:p>
    <w:p w14:paraId="7681D42A" w14:textId="6DB53E4D" w:rsidR="008B250B" w:rsidRDefault="008B250B" w:rsidP="008B250B">
      <w:pPr>
        <w:spacing w:line="276" w:lineRule="auto"/>
        <w:jc w:val="center"/>
        <w:rPr>
          <w:b/>
          <w:bCs/>
          <w:sz w:val="22"/>
          <w:szCs w:val="22"/>
          <w:lang w:val="cs-CZ"/>
        </w:rPr>
      </w:pPr>
    </w:p>
    <w:p w14:paraId="5D23F14E" w14:textId="0526B92A" w:rsidR="008B250B" w:rsidRDefault="008B250B" w:rsidP="008B250B">
      <w:pPr>
        <w:spacing w:line="276" w:lineRule="auto"/>
        <w:jc w:val="center"/>
        <w:rPr>
          <w:b/>
          <w:bCs/>
          <w:sz w:val="22"/>
          <w:szCs w:val="22"/>
          <w:lang w:val="cs-CZ"/>
        </w:rPr>
      </w:pPr>
    </w:p>
    <w:p w14:paraId="399A28CB" w14:textId="6A1BD7D9" w:rsidR="0074627F" w:rsidRDefault="0074627F" w:rsidP="008B250B">
      <w:pPr>
        <w:spacing w:line="276" w:lineRule="auto"/>
        <w:jc w:val="center"/>
        <w:rPr>
          <w:b/>
          <w:bCs/>
          <w:sz w:val="22"/>
          <w:szCs w:val="22"/>
          <w:lang w:val="cs-CZ"/>
        </w:rPr>
      </w:pPr>
    </w:p>
    <w:p w14:paraId="07222873" w14:textId="77777777" w:rsidR="0074627F" w:rsidRPr="00E170E4" w:rsidRDefault="0074627F" w:rsidP="008B250B">
      <w:pPr>
        <w:spacing w:line="276" w:lineRule="auto"/>
        <w:jc w:val="center"/>
        <w:rPr>
          <w:b/>
          <w:bCs/>
          <w:sz w:val="22"/>
          <w:szCs w:val="22"/>
          <w:lang w:val="cs-CZ"/>
        </w:rPr>
      </w:pPr>
    </w:p>
    <w:p w14:paraId="5511EA80" w14:textId="2B5E0A7E" w:rsidR="001F1509" w:rsidRPr="00E170E4" w:rsidRDefault="001F1509" w:rsidP="00804814">
      <w:pPr>
        <w:spacing w:before="0" w:line="240" w:lineRule="auto"/>
        <w:jc w:val="both"/>
        <w:rPr>
          <w:b/>
          <w:szCs w:val="18"/>
          <w:lang w:val="cs-CZ"/>
        </w:rPr>
      </w:pPr>
    </w:p>
    <w:p w14:paraId="0D88442A" w14:textId="3FABC6E4" w:rsidR="00D27937" w:rsidRPr="008B250B" w:rsidRDefault="00D27937" w:rsidP="00804814">
      <w:pPr>
        <w:spacing w:before="0" w:line="240" w:lineRule="auto"/>
        <w:jc w:val="both"/>
        <w:rPr>
          <w:bCs/>
          <w:szCs w:val="18"/>
          <w:lang w:val="cs-CZ"/>
        </w:rPr>
      </w:pPr>
    </w:p>
    <w:p w14:paraId="3FCA9F55" w14:textId="77777777" w:rsidR="008B250B" w:rsidRPr="0074627F" w:rsidRDefault="008B250B" w:rsidP="008B250B">
      <w:pPr>
        <w:spacing w:before="0" w:line="240" w:lineRule="auto"/>
        <w:jc w:val="both"/>
        <w:rPr>
          <w:b/>
          <w:sz w:val="20"/>
          <w:lang w:val="cs-CZ"/>
        </w:rPr>
      </w:pPr>
      <w:r w:rsidRPr="0074627F">
        <w:rPr>
          <w:b/>
          <w:sz w:val="20"/>
          <w:lang w:val="cs-CZ"/>
        </w:rPr>
        <w:t xml:space="preserve">O skupině Renault </w:t>
      </w:r>
    </w:p>
    <w:p w14:paraId="59D9529D" w14:textId="56962012" w:rsidR="008B250B" w:rsidRPr="008B250B" w:rsidRDefault="008B250B" w:rsidP="008B250B">
      <w:pPr>
        <w:spacing w:before="0" w:line="240" w:lineRule="auto"/>
        <w:jc w:val="both"/>
        <w:rPr>
          <w:rStyle w:val="Hypertextovodkaz"/>
          <w:rFonts w:cs="Arial"/>
          <w:bCs/>
          <w:szCs w:val="18"/>
          <w:lang w:val="cs-CZ"/>
        </w:rPr>
      </w:pPr>
      <w:r w:rsidRPr="008B250B">
        <w:rPr>
          <w:bCs/>
          <w:szCs w:val="18"/>
          <w:lang w:val="cs-CZ"/>
        </w:rPr>
        <w:t xml:space="preserve">Skupina Renault stojí v čele inovace mobility. Skupina Renault, podpořená aliancí se společnostmi Nissan a Mitsubishi Motors a svými jedinečnými odbornými znalostmi v oblasti elektrifikace, využívá komplementárnost svých pěti </w:t>
      </w:r>
      <w:proofErr w:type="gramStart"/>
      <w:r w:rsidRPr="008B250B">
        <w:rPr>
          <w:bCs/>
          <w:szCs w:val="18"/>
          <w:lang w:val="cs-CZ"/>
        </w:rPr>
        <w:t>značek - Renault</w:t>
      </w:r>
      <w:proofErr w:type="gramEnd"/>
      <w:r w:rsidRPr="008B250B">
        <w:rPr>
          <w:bCs/>
          <w:szCs w:val="18"/>
          <w:lang w:val="cs-CZ"/>
        </w:rPr>
        <w:t xml:space="preserve"> - Dacia - LADA - Alpine a Mobilize - a nabízí svým zákazníkům udržitelná a inovativní řešení mobility. Skupina působí ve více než 130 zemích a v roce 2020 prodala 2,9 milionu vozidel. Zaměstnává více než 170 000 lidí, kteří denně ztělesňují její Raison d'Etre, takže mobilita nás sbližuje. Skupina je připravena přijímat výzvy na cestách i v soutěži a provádí ambiciózní transformaci, která přináší hodnotu. Ta se soustředí na vývoj nových technologií a služeb a na novou řadu ještě konkurenceschopnějších, vyvážených a elektrifikovaných vozidel. V souladu s ekologickými výzvami je ambicí skupiny Renault dosáhnout do roku 2040 uhlíkové neutrality v Evropě. </w:t>
      </w:r>
      <w:hyperlink r:id="rId43" w:history="1">
        <w:r w:rsidR="0074627F" w:rsidRPr="005A768B">
          <w:rPr>
            <w:rStyle w:val="Hypertextovodkaz"/>
            <w:bCs/>
            <w:szCs w:val="18"/>
            <w:lang w:val="cs-CZ"/>
          </w:rPr>
          <w:t>https://www.renaultgroup.com/</w:t>
        </w:r>
      </w:hyperlink>
      <w:r w:rsidR="0074627F">
        <w:rPr>
          <w:bCs/>
          <w:szCs w:val="18"/>
          <w:lang w:val="cs-CZ"/>
        </w:rPr>
        <w:t xml:space="preserve"> </w:t>
      </w:r>
    </w:p>
    <w:p w14:paraId="07DF2FEA" w14:textId="389433A9" w:rsidR="008B250B" w:rsidRDefault="008B250B">
      <w:pPr>
        <w:spacing w:before="0" w:line="240" w:lineRule="auto"/>
        <w:jc w:val="both"/>
        <w:rPr>
          <w:rStyle w:val="Hypertextovodkaz"/>
          <w:rFonts w:cs="Arial"/>
          <w:szCs w:val="18"/>
          <w:lang w:val="cs-CZ"/>
        </w:rPr>
      </w:pPr>
    </w:p>
    <w:p w14:paraId="288EB0F0" w14:textId="77777777" w:rsidR="0074627F" w:rsidRDefault="0074627F">
      <w:pPr>
        <w:spacing w:before="0" w:line="240" w:lineRule="auto"/>
        <w:jc w:val="both"/>
        <w:rPr>
          <w:rStyle w:val="Hypertextovodkaz"/>
          <w:rFonts w:cs="Arial"/>
          <w:szCs w:val="18"/>
          <w:lang w:val="cs-CZ"/>
        </w:rPr>
      </w:pPr>
    </w:p>
    <w:p w14:paraId="070B37F2" w14:textId="104B6CA8" w:rsidR="0074627F" w:rsidRPr="0074627F" w:rsidRDefault="0074627F" w:rsidP="0074627F">
      <w:pPr>
        <w:rPr>
          <w:rFonts w:ascii="NouvelR" w:hAnsi="NouvelR" w:cs="Arial"/>
          <w:b/>
          <w:bCs/>
          <w:sz w:val="20"/>
          <w:lang w:val="en-US"/>
        </w:rPr>
      </w:pPr>
      <w:r w:rsidRPr="00AA1E7B">
        <w:rPr>
          <w:rFonts w:ascii="NouvelR" w:hAnsi="NouvelR" w:cs="Arial"/>
          <w:b/>
          <w:bCs/>
          <w:sz w:val="20"/>
          <w:lang w:val="en-US"/>
        </w:rPr>
        <w:t>RENAULT PRESS</w:t>
      </w:r>
      <w:r>
        <w:rPr>
          <w:rFonts w:ascii="NouvelR" w:hAnsi="NouvelR" w:cs="Arial"/>
          <w:b/>
          <w:bCs/>
          <w:sz w:val="20"/>
          <w:lang w:val="en-US"/>
        </w:rPr>
        <w:br/>
      </w:r>
      <w:r w:rsidRPr="00AA1E7B">
        <w:rPr>
          <w:rFonts w:ascii="NouvelR" w:hAnsi="NouvelR" w:cs="Arial"/>
          <w:sz w:val="16"/>
          <w:szCs w:val="16"/>
          <w:lang w:val="en-US"/>
        </w:rPr>
        <w:t>+</w:t>
      </w:r>
      <w:r>
        <w:rPr>
          <w:rFonts w:ascii="NouvelR" w:hAnsi="NouvelR" w:cs="Arial"/>
          <w:sz w:val="16"/>
          <w:szCs w:val="16"/>
          <w:lang w:val="en-US"/>
        </w:rPr>
        <w:t>420 602 275 168</w:t>
      </w:r>
      <w:r>
        <w:rPr>
          <w:rFonts w:ascii="NouvelR" w:hAnsi="NouvelR" w:cs="Arial"/>
          <w:sz w:val="16"/>
          <w:szCs w:val="16"/>
          <w:lang w:val="en-US"/>
        </w:rPr>
        <w:br/>
      </w:r>
      <w:hyperlink r:id="rId44" w:history="1">
        <w:r w:rsidRPr="005A768B">
          <w:rPr>
            <w:rStyle w:val="Hypertextovodkaz"/>
            <w:rFonts w:ascii="NouvelR" w:hAnsi="NouvelR" w:cs="Arial"/>
            <w:sz w:val="16"/>
            <w:szCs w:val="16"/>
            <w:lang w:val="en-US"/>
          </w:rPr>
          <w:t>Jitka.skalickova@renault.cz</w:t>
        </w:r>
      </w:hyperlink>
      <w:r>
        <w:rPr>
          <w:rFonts w:ascii="NouvelR" w:hAnsi="NouvelR" w:cs="Arial"/>
          <w:sz w:val="16"/>
          <w:szCs w:val="16"/>
          <w:lang w:val="en-US"/>
        </w:rPr>
        <w:br/>
      </w:r>
      <w:r w:rsidRPr="00AA1E7B">
        <w:rPr>
          <w:rFonts w:ascii="NouvelR" w:hAnsi="NouvelR" w:cs="Arial"/>
          <w:sz w:val="16"/>
          <w:szCs w:val="16"/>
          <w:lang w:val="en-US"/>
        </w:rPr>
        <w:t>media.renault.c</w:t>
      </w:r>
      <w:r>
        <w:rPr>
          <w:rFonts w:ascii="NouvelR" w:hAnsi="NouvelR" w:cs="Arial"/>
          <w:sz w:val="16"/>
          <w:szCs w:val="16"/>
          <w:lang w:val="en-US"/>
        </w:rPr>
        <w:t>z</w:t>
      </w:r>
    </w:p>
    <w:p w14:paraId="1791CC72" w14:textId="77777777" w:rsidR="008B250B" w:rsidRPr="00E170E4" w:rsidRDefault="008B250B">
      <w:pPr>
        <w:spacing w:before="0" w:line="240" w:lineRule="auto"/>
        <w:jc w:val="both"/>
        <w:rPr>
          <w:rFonts w:cs="Arial"/>
          <w:szCs w:val="18"/>
          <w:lang w:val="cs-CZ"/>
        </w:rPr>
      </w:pPr>
    </w:p>
    <w:sectPr w:rsidR="008B250B" w:rsidRPr="00E170E4" w:rsidSect="00F359D2">
      <w:headerReference w:type="default" r:id="rId45"/>
      <w:footerReference w:type="default" r:id="rId46"/>
      <w:headerReference w:type="first" r:id="rId47"/>
      <w:footerReference w:type="first" r:id="rId48"/>
      <w:pgSz w:w="11906" w:h="16838" w:code="9"/>
      <w:pgMar w:top="2155" w:right="851" w:bottom="2155" w:left="851" w:header="851"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BE6485" w14:textId="77777777" w:rsidR="00B90400" w:rsidRDefault="00B90400" w:rsidP="00A602D8">
      <w:pPr>
        <w:spacing w:before="0" w:line="240" w:lineRule="auto"/>
      </w:pPr>
      <w:r>
        <w:separator/>
      </w:r>
    </w:p>
  </w:endnote>
  <w:endnote w:type="continuationSeparator" w:id="0">
    <w:p w14:paraId="55BE2980" w14:textId="77777777" w:rsidR="00B90400" w:rsidRDefault="00B90400" w:rsidP="00A602D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Renault Group">
    <w:altName w:val="Cambria"/>
    <w:panose1 w:val="00000000000000000000"/>
    <w:charset w:val="00"/>
    <w:family w:val="auto"/>
    <w:pitch w:val="variable"/>
    <w:sig w:usb0="E00002A7" w:usb1="5000006B" w:usb2="00000000" w:usb3="00000000" w:csb0="0000019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enault Group Semibold">
    <w:altName w:val="Calibri"/>
    <w:panose1 w:val="00000000000000000000"/>
    <w:charset w:val="00"/>
    <w:family w:val="auto"/>
    <w:pitch w:val="variable"/>
    <w:sig w:usb0="E00002A7" w:usb1="5000006B" w:usb2="00000000" w:usb3="00000000" w:csb0="0000019F" w:csb1="00000000"/>
  </w:font>
  <w:font w:name="NouvelR">
    <w:panose1 w:val="00000000000000000000"/>
    <w:charset w:val="00"/>
    <w:family w:val="auto"/>
    <w:pitch w:val="variable"/>
    <w:sig w:usb0="E00002A7" w:usb1="5000006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70" w:type="dxa"/>
        <w:left w:w="0" w:type="dxa"/>
        <w:bottom w:w="28" w:type="dxa"/>
        <w:right w:w="57" w:type="dxa"/>
      </w:tblCellMar>
      <w:tblLook w:val="04A0" w:firstRow="1" w:lastRow="0" w:firstColumn="1" w:lastColumn="0" w:noHBand="0" w:noVBand="1"/>
    </w:tblPr>
    <w:tblGrid>
      <w:gridCol w:w="528"/>
    </w:tblGrid>
    <w:tr w:rsidR="00CB1F1A" w14:paraId="25C55816" w14:textId="77777777" w:rsidTr="00233353">
      <w:tc>
        <w:tcPr>
          <w:tcW w:w="528" w:type="dxa"/>
        </w:tcPr>
        <w:p w14:paraId="54DC62C1" w14:textId="1AC3DBA0" w:rsidR="00CB1F1A" w:rsidRPr="007D3970" w:rsidRDefault="00637C9C" w:rsidP="007D3970">
          <w:pPr>
            <w:pStyle w:val="Zpat"/>
            <w:jc w:val="right"/>
            <w:rPr>
              <w:b/>
            </w:rPr>
          </w:pPr>
          <w:r>
            <w:rPr>
              <w:b/>
              <w:noProof/>
            </w:rPr>
            <mc:AlternateContent>
              <mc:Choice Requires="wps">
                <w:drawing>
                  <wp:anchor distT="0" distB="0" distL="114300" distR="114300" simplePos="0" relativeHeight="251657216" behindDoc="0" locked="0" layoutInCell="0" allowOverlap="1" wp14:anchorId="66CD4D4F" wp14:editId="44A9F724">
                    <wp:simplePos x="0" y="0"/>
                    <wp:positionH relativeFrom="page">
                      <wp:posOffset>0</wp:posOffset>
                    </wp:positionH>
                    <wp:positionV relativeFrom="page">
                      <wp:posOffset>10248900</wp:posOffset>
                    </wp:positionV>
                    <wp:extent cx="7560310" cy="252095"/>
                    <wp:effectExtent l="0" t="0" r="0" b="14605"/>
                    <wp:wrapNone/>
                    <wp:docPr id="1" name="MSIPCMcf434583b4a4bca501d71cb6" descr="{&quot;HashCode&quot;:-424964394,&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A059B6" w14:textId="037CCD25" w:rsidR="00637C9C" w:rsidRPr="00637C9C" w:rsidRDefault="00637C9C" w:rsidP="00637C9C">
                                <w:pPr>
                                  <w:spacing w:before="0"/>
                                  <w:jc w:val="right"/>
                                  <w:rPr>
                                    <w:rFonts w:ascii="Arial" w:hAnsi="Arial" w:cs="Arial"/>
                                    <w:color w:val="000000"/>
                                    <w:sz w:val="20"/>
                                  </w:rPr>
                                </w:pPr>
                                <w:proofErr w:type="spellStart"/>
                                <w:r w:rsidRPr="00637C9C">
                                  <w:rPr>
                                    <w:rFonts w:ascii="Arial" w:hAnsi="Arial" w:cs="Arial"/>
                                    <w:color w:val="000000"/>
                                    <w:sz w:val="20"/>
                                  </w:rPr>
                                  <w:t>Confidential</w:t>
                                </w:r>
                                <w:proofErr w:type="spellEnd"/>
                                <w:r w:rsidRPr="00637C9C">
                                  <w:rPr>
                                    <w:rFonts w:ascii="Arial" w:hAnsi="Arial" w:cs="Arial"/>
                                    <w:color w:val="000000"/>
                                    <w:sz w:val="20"/>
                                  </w:rPr>
                                  <w:t xml:space="preserve"> C</w:t>
                                </w:r>
                              </w:p>
                            </w:txbxContent>
                          </wps:txbx>
                          <wps:bodyPr rot="0" spcFirstLastPara="0" vertOverflow="overflow" horzOverflow="overflow" vert="horz" wrap="square" lIns="91440" tIns="0" rIns="254000" bIns="0" numCol="1" spcCol="0" rtlCol="0" fromWordArt="0" anchor="b" anchorCtr="0" forceAA="0" compatLnSpc="1">
                            <a:prstTxWarp prst="textNoShape">
                              <a:avLst/>
                            </a:prstTxWarp>
                            <a:noAutofit/>
                          </wps:bodyPr>
                        </wps:wsp>
                      </a:graphicData>
                    </a:graphic>
                  </wp:anchor>
                </w:drawing>
              </mc:Choice>
              <mc:Fallback>
                <w:pict>
                  <v:shapetype w14:anchorId="66CD4D4F" id="_x0000_t202" coordsize="21600,21600" o:spt="202" path="m,l,21600r21600,l21600,xe">
                    <v:stroke joinstyle="miter"/>
                    <v:path gradientshapeok="t" o:connecttype="rect"/>
                  </v:shapetype>
                  <v:shape id="MSIPCMcf434583b4a4bca501d71cb6" o:spid="_x0000_s1026" type="#_x0000_t202" alt="{&quot;HashCode&quot;:-424964394,&quot;Height&quot;:841.0,&quot;Width&quot;:595.0,&quot;Placement&quot;:&quot;Footer&quot;,&quot;Index&quot;:&quot;Primary&quot;,&quot;Section&quot;:1,&quot;Top&quot;:0.0,&quot;Left&quot;:0.0}" style="position:absolute;left:0;text-align:left;margin-left:0;margin-top:807pt;width:595.3pt;height:19.85pt;z-index:251657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" o:allowincell="f" filled="f" stroked="f" strokeweight=".5pt">
                    <v:textbox inset=",0,20pt,0">
                      <w:txbxContent>
                        <w:p w14:paraId="37A059B6" w14:textId="037CCD25" w:rsidR="00637C9C" w:rsidRPr="00637C9C" w:rsidRDefault="00637C9C" w:rsidP="00637C9C">
                          <w:pPr>
                            <w:spacing w:before="0"/>
                            <w:jc w:val="right"/>
                            <w:rPr>
                              <w:rFonts w:ascii="Arial" w:hAnsi="Arial" w:cs="Arial"/>
                              <w:color w:val="000000"/>
                              <w:sz w:val="20"/>
                            </w:rPr>
                          </w:pPr>
                          <w:r w:rsidRPr="00637C9C">
                            <w:rPr>
                              <w:rFonts w:ascii="Arial" w:hAnsi="Arial" w:cs="Arial"/>
                              <w:color w:val="000000"/>
                              <w:sz w:val="20"/>
                            </w:rPr>
                            <w:t>Confidential C</w:t>
                          </w:r>
                        </w:p>
                      </w:txbxContent>
                    </v:textbox>
                    <w10:wrap anchorx="page" anchory="page"/>
                  </v:shape>
                </w:pict>
              </mc:Fallback>
            </mc:AlternateContent>
          </w:r>
          <w:r w:rsidR="00CB1F1A" w:rsidRPr="007D3970">
            <w:rPr>
              <w:rStyle w:val="slostrnky"/>
              <w:b/>
            </w:rPr>
            <w:fldChar w:fldCharType="begin"/>
          </w:r>
          <w:r w:rsidR="00CB1F1A" w:rsidRPr="007D3970">
            <w:rPr>
              <w:rStyle w:val="slostrnky"/>
              <w:b/>
            </w:rPr>
            <w:instrText xml:space="preserve"> PAGE </w:instrText>
          </w:r>
          <w:r w:rsidR="00CB1F1A" w:rsidRPr="007D3970">
            <w:rPr>
              <w:rStyle w:val="slostrnky"/>
              <w:b/>
            </w:rPr>
            <w:fldChar w:fldCharType="separate"/>
          </w:r>
          <w:r w:rsidR="00CB1F1A">
            <w:rPr>
              <w:rStyle w:val="slostrnky"/>
              <w:b/>
              <w:noProof/>
            </w:rPr>
            <w:t>2</w:t>
          </w:r>
          <w:r w:rsidR="00CB1F1A" w:rsidRPr="007D3970">
            <w:rPr>
              <w:rStyle w:val="slostrnky"/>
              <w:b/>
            </w:rPr>
            <w:fldChar w:fldCharType="end"/>
          </w:r>
        </w:p>
      </w:tc>
    </w:tr>
  </w:tbl>
  <w:p w14:paraId="1ED112E5" w14:textId="77777777" w:rsidR="007D3970" w:rsidRPr="007D3970" w:rsidRDefault="007D3970" w:rsidP="007D3970">
    <w:pPr>
      <w:pStyle w:val="Zpat"/>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katabulky"/>
      <w:tblW w:w="0" w:type="auto"/>
      <w:tblBorders>
        <w:top w:val="single" w:sz="8" w:space="0" w:color="auto"/>
        <w:left w:val="none" w:sz="0" w:space="0" w:color="auto"/>
        <w:bottom w:val="none" w:sz="0" w:space="0" w:color="auto"/>
        <w:right w:val="none" w:sz="0" w:space="0" w:color="auto"/>
        <w:insideH w:val="none" w:sz="0" w:space="0" w:color="auto"/>
        <w:insideV w:val="none" w:sz="0" w:space="0" w:color="auto"/>
      </w:tblBorders>
      <w:tblCellMar>
        <w:top w:w="170" w:type="dxa"/>
        <w:left w:w="0" w:type="dxa"/>
        <w:bottom w:w="28" w:type="dxa"/>
        <w:right w:w="57" w:type="dxa"/>
      </w:tblCellMar>
      <w:tblLook w:val="04A0" w:firstRow="1" w:lastRow="0" w:firstColumn="1" w:lastColumn="0" w:noHBand="0" w:noVBand="1"/>
    </w:tblPr>
    <w:tblGrid>
      <w:gridCol w:w="1560"/>
      <w:gridCol w:w="8079"/>
      <w:gridCol w:w="555"/>
    </w:tblGrid>
    <w:tr w:rsidR="007D3970" w14:paraId="0EE814FB" w14:textId="77777777" w:rsidTr="007D3970">
      <w:tc>
        <w:tcPr>
          <w:tcW w:w="1560" w:type="dxa"/>
        </w:tcPr>
        <w:p w14:paraId="417388DE" w14:textId="77777777" w:rsidR="007D3970" w:rsidRPr="007D3970" w:rsidRDefault="007D3970">
          <w:pPr>
            <w:pStyle w:val="Zpat"/>
            <w:rPr>
              <w:b/>
              <w:sz w:val="16"/>
              <w:szCs w:val="16"/>
            </w:rPr>
          </w:pPr>
          <w:r w:rsidRPr="007D3970">
            <w:rPr>
              <w:b/>
              <w:sz w:val="16"/>
              <w:szCs w:val="16"/>
            </w:rPr>
            <w:t>RENAULT PRESS</w:t>
          </w:r>
        </w:p>
      </w:tc>
      <w:tc>
        <w:tcPr>
          <w:tcW w:w="8079" w:type="dxa"/>
        </w:tcPr>
        <w:p w14:paraId="0856969A" w14:textId="77777777" w:rsidR="007D3970" w:rsidRPr="001814C1" w:rsidRDefault="007D3970" w:rsidP="007D3970">
          <w:pPr>
            <w:pStyle w:val="Zpat"/>
            <w:rPr>
              <w:lang w:val="en-US"/>
            </w:rPr>
          </w:pPr>
          <w:r w:rsidRPr="001814C1">
            <w:rPr>
              <w:lang w:val="en-US"/>
            </w:rPr>
            <w:t>+33 0 00 00 00</w:t>
          </w:r>
        </w:p>
        <w:p w14:paraId="7CDC4ABD" w14:textId="77777777" w:rsidR="007D3970" w:rsidRPr="001814C1" w:rsidRDefault="007D3970" w:rsidP="007D3970">
          <w:pPr>
            <w:pStyle w:val="Zpat"/>
            <w:rPr>
              <w:lang w:val="en-US"/>
            </w:rPr>
          </w:pPr>
          <w:r w:rsidRPr="001814C1">
            <w:rPr>
              <w:lang w:val="en-US"/>
            </w:rPr>
            <w:t xml:space="preserve">media.renault@renault.fr </w:t>
          </w:r>
        </w:p>
        <w:p w14:paraId="2A2C28BA" w14:textId="77777777" w:rsidR="007D3970" w:rsidRPr="001814C1" w:rsidRDefault="007D3970" w:rsidP="007D3970">
          <w:pPr>
            <w:pStyle w:val="Zpat"/>
            <w:rPr>
              <w:lang w:val="en-US"/>
            </w:rPr>
          </w:pPr>
          <w:r w:rsidRPr="001814C1">
            <w:rPr>
              <w:lang w:val="en-US"/>
            </w:rPr>
            <w:t>mediarenault.com</w:t>
          </w:r>
        </w:p>
      </w:tc>
      <w:tc>
        <w:tcPr>
          <w:tcW w:w="555" w:type="dxa"/>
        </w:tcPr>
        <w:p w14:paraId="7B2328FB" w14:textId="77777777" w:rsidR="007D3970" w:rsidRPr="007D3970" w:rsidRDefault="007D3970" w:rsidP="007D3970">
          <w:pPr>
            <w:pStyle w:val="Zpat"/>
            <w:jc w:val="right"/>
            <w:rPr>
              <w:b/>
            </w:rPr>
          </w:pPr>
          <w:r w:rsidRPr="007D3970">
            <w:rPr>
              <w:rStyle w:val="slostrnky"/>
              <w:b/>
            </w:rPr>
            <w:fldChar w:fldCharType="begin"/>
          </w:r>
          <w:r w:rsidRPr="007D3970">
            <w:rPr>
              <w:rStyle w:val="slostrnky"/>
              <w:b/>
            </w:rPr>
            <w:instrText xml:space="preserve"> PAGE </w:instrText>
          </w:r>
          <w:r w:rsidRPr="007D3970">
            <w:rPr>
              <w:rStyle w:val="slostrnky"/>
              <w:b/>
            </w:rPr>
            <w:fldChar w:fldCharType="separate"/>
          </w:r>
          <w:r w:rsidR="00F22D0C">
            <w:rPr>
              <w:rStyle w:val="slostrnky"/>
              <w:b/>
              <w:noProof/>
            </w:rPr>
            <w:t>1</w:t>
          </w:r>
          <w:r w:rsidRPr="007D3970">
            <w:rPr>
              <w:rStyle w:val="slostrnky"/>
              <w:b/>
            </w:rPr>
            <w:fldChar w:fldCharType="end"/>
          </w:r>
        </w:p>
      </w:tc>
    </w:tr>
  </w:tbl>
  <w:p w14:paraId="787994F5" w14:textId="77777777" w:rsidR="007D3970" w:rsidRPr="007D3970" w:rsidRDefault="007D3970" w:rsidP="007D3970">
    <w:pPr>
      <w:pStyle w:val="Zpat"/>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590A3" w14:textId="77777777" w:rsidR="00B90400" w:rsidRDefault="00B90400" w:rsidP="00A602D8">
      <w:pPr>
        <w:spacing w:before="0" w:line="240" w:lineRule="auto"/>
      </w:pPr>
      <w:r>
        <w:separator/>
      </w:r>
    </w:p>
  </w:footnote>
  <w:footnote w:type="continuationSeparator" w:id="0">
    <w:p w14:paraId="54EC1692" w14:textId="77777777" w:rsidR="00B90400" w:rsidRDefault="00B90400" w:rsidP="00A602D8">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0E983" w14:textId="77777777" w:rsidR="00F22D0C" w:rsidRDefault="00F22D0C" w:rsidP="00F22D0C">
    <w:pPr>
      <w:pStyle w:val="Zhlav"/>
      <w:pBdr>
        <w:bottom w:val="single" w:sz="8" w:space="15" w:color="auto"/>
      </w:pBdr>
    </w:pPr>
    <w:r>
      <w:rPr>
        <w:noProof/>
        <w:lang w:eastAsia="fr-FR"/>
      </w:rPr>
      <w:drawing>
        <wp:inline distT="0" distB="0" distL="0" distR="0" wp14:anchorId="2D332B88" wp14:editId="1F19BCCD">
          <wp:extent cx="972000" cy="4397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NAULT_GROUP_LOGO_FULL_NOIR_RVB.jpg"/>
                  <pic:cNvPicPr/>
                </pic:nvPicPr>
                <pic:blipFill>
                  <a:blip r:embed="rId1">
                    <a:extLst>
                      <a:ext uri="{28A0092B-C50C-407E-A947-70E740481C1C}">
                        <a14:useLocalDpi xmlns:a14="http://schemas.microsoft.com/office/drawing/2010/main" val="0"/>
                      </a:ext>
                    </a:extLst>
                  </a:blip>
                  <a:stretch>
                    <a:fillRect/>
                  </a:stretch>
                </pic:blipFill>
                <pic:spPr>
                  <a:xfrm>
                    <a:off x="0" y="0"/>
                    <a:ext cx="972000" cy="43970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DD613" w14:textId="77777777" w:rsidR="00A602D8" w:rsidRDefault="00F22D0C" w:rsidP="00F22D0C">
    <w:pPr>
      <w:pStyle w:val="Zhlav"/>
      <w:pBdr>
        <w:bottom w:val="single" w:sz="8" w:space="15" w:color="auto"/>
      </w:pBdr>
    </w:pPr>
    <w:r>
      <w:rPr>
        <w:noProof/>
        <w:lang w:eastAsia="fr-FR"/>
      </w:rPr>
      <w:drawing>
        <wp:inline distT="0" distB="0" distL="0" distR="0" wp14:anchorId="396CC762" wp14:editId="1D29DC4F">
          <wp:extent cx="972000" cy="43970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NAULT_GROUP_LOGO_FULL_NOIR_RVB.jpg"/>
                  <pic:cNvPicPr/>
                </pic:nvPicPr>
                <pic:blipFill>
                  <a:blip r:embed="rId1">
                    <a:extLst>
                      <a:ext uri="{28A0092B-C50C-407E-A947-70E740481C1C}">
                        <a14:useLocalDpi xmlns:a14="http://schemas.microsoft.com/office/drawing/2010/main" val="0"/>
                      </a:ext>
                    </a:extLst>
                  </a:blip>
                  <a:stretch>
                    <a:fillRect/>
                  </a:stretch>
                </pic:blipFill>
                <pic:spPr>
                  <a:xfrm>
                    <a:off x="0" y="0"/>
                    <a:ext cx="972000" cy="4397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38C1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B6BB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2F8E5E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A621EB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EF40CA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E76530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E6D15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52A1B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E8E00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F86AA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6011DC"/>
    <w:multiLevelType w:val="multilevel"/>
    <w:tmpl w:val="B39053A4"/>
    <w:lvl w:ilvl="0">
      <w:start w:val="1"/>
      <w:numFmt w:val="bullet"/>
      <w:lvlText w:val="o"/>
      <w:lvlJc w:val="left"/>
      <w:pPr>
        <w:ind w:left="720" w:hanging="360"/>
      </w:pPr>
      <w:rPr>
        <w:rFonts w:ascii="Courier New" w:hAnsi="Courier New" w:cs="Courier New" w:hint="default"/>
      </w:rPr>
    </w:lvl>
    <w:lvl w:ilvl="1">
      <w:start w:val="1"/>
      <w:numFmt w:val="bullet"/>
      <w:lvlText w:val="-"/>
      <w:lvlJc w:val="left"/>
      <w:pPr>
        <w:ind w:left="1440" w:hanging="360"/>
      </w:pPr>
      <w:rPr>
        <w:rFonts w:ascii="Calibri" w:eastAsiaTheme="minorHAnsi" w:hAnsi="Calibri" w:cstheme="minorBidi"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6A752E3"/>
    <w:multiLevelType w:val="multilevel"/>
    <w:tmpl w:val="268ADE8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28531BB"/>
    <w:multiLevelType w:val="hybridMultilevel"/>
    <w:tmpl w:val="96F02002"/>
    <w:lvl w:ilvl="0" w:tplc="E25C64CC">
      <w:start w:val="33"/>
      <w:numFmt w:val="bullet"/>
      <w:lvlText w:val="-"/>
      <w:lvlJc w:val="left"/>
      <w:pPr>
        <w:ind w:left="1080" w:hanging="360"/>
      </w:pPr>
      <w:rPr>
        <w:rFonts w:ascii="Renault Group" w:eastAsiaTheme="minorHAnsi" w:hAnsi="Renault Group" w:cstheme="minorBidi" w:hint="default"/>
        <w:b/>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3" w15:restartNumberingAfterBreak="0">
    <w:nsid w:val="24B86C3A"/>
    <w:multiLevelType w:val="multilevel"/>
    <w:tmpl w:val="96968CE8"/>
    <w:lvl w:ilvl="0">
      <w:start w:val="1"/>
      <w:numFmt w:val="bullet"/>
      <w:lvlText w:val="o"/>
      <w:lvlJc w:val="left"/>
      <w:pPr>
        <w:ind w:left="720" w:hanging="360"/>
      </w:pPr>
      <w:rPr>
        <w:rFonts w:ascii="Courier New" w:eastAsia="Courier New" w:hAnsi="Courier New" w:cs="Courier New"/>
      </w:rPr>
    </w:lvl>
    <w:lvl w:ilvl="1">
      <w:start w:val="1"/>
      <w:numFmt w:val="bullet"/>
      <w:lvlText w:val="-"/>
      <w:lvlJc w:val="left"/>
      <w:pPr>
        <w:ind w:left="1440" w:hanging="360"/>
      </w:pPr>
      <w:rPr>
        <w:rFonts w:ascii="Calibri" w:eastAsiaTheme="minorHAnsi" w:hAnsi="Calibri" w:cstheme="minorBidi"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3736E04"/>
    <w:multiLevelType w:val="multilevel"/>
    <w:tmpl w:val="C63EE4D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EAB56B3"/>
    <w:multiLevelType w:val="hybridMultilevel"/>
    <w:tmpl w:val="3FFC2C4E"/>
    <w:lvl w:ilvl="0" w:tplc="20D84B2C">
      <w:start w:val="33"/>
      <w:numFmt w:val="bullet"/>
      <w:lvlText w:val="-"/>
      <w:lvlJc w:val="left"/>
      <w:pPr>
        <w:ind w:left="720" w:hanging="360"/>
      </w:pPr>
      <w:rPr>
        <w:rFonts w:ascii="Renault Group" w:eastAsiaTheme="minorHAnsi" w:hAnsi="Renault Group"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22563E8"/>
    <w:multiLevelType w:val="hybridMultilevel"/>
    <w:tmpl w:val="EB4EBE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2906D70"/>
    <w:multiLevelType w:val="hybridMultilevel"/>
    <w:tmpl w:val="81FAB5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8715792"/>
    <w:multiLevelType w:val="hybridMultilevel"/>
    <w:tmpl w:val="8D580C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DD51B80"/>
    <w:multiLevelType w:val="hybridMultilevel"/>
    <w:tmpl w:val="46F209B4"/>
    <w:lvl w:ilvl="0" w:tplc="040C0003">
      <w:start w:val="1"/>
      <w:numFmt w:val="bullet"/>
      <w:lvlText w:val="o"/>
      <w:lvlJc w:val="left"/>
      <w:pPr>
        <w:ind w:left="720" w:hanging="360"/>
      </w:pPr>
      <w:rPr>
        <w:rFonts w:ascii="Courier New" w:hAnsi="Courier New" w:cs="Courier New" w:hint="default"/>
      </w:rPr>
    </w:lvl>
    <w:lvl w:ilvl="1" w:tplc="4C20D28E">
      <w:start w:val="1"/>
      <w:numFmt w:val="bullet"/>
      <w:lvlText w:val="-"/>
      <w:lvlJc w:val="left"/>
      <w:pPr>
        <w:ind w:left="1440" w:hanging="360"/>
      </w:pPr>
      <w:rPr>
        <w:rFonts w:ascii="Calibri" w:eastAsiaTheme="minorHAnsi" w:hAnsi="Calibri" w:cstheme="minorBidi"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7EDF7CC1"/>
    <w:multiLevelType w:val="multilevel"/>
    <w:tmpl w:val="A3A2138E"/>
    <w:lvl w:ilvl="0">
      <w:start w:val="1"/>
      <w:numFmt w:val="bullet"/>
      <w:pStyle w:val="RGPuce1"/>
      <w:lvlText w:val=""/>
      <w:lvlJc w:val="left"/>
      <w:pPr>
        <w:ind w:left="284" w:hanging="284"/>
      </w:pPr>
      <w:rPr>
        <w:rFonts w:ascii="Symbol" w:hAnsi="Symbol" w:hint="default"/>
        <w:color w:val="auto"/>
      </w:rPr>
    </w:lvl>
    <w:lvl w:ilvl="1">
      <w:start w:val="1"/>
      <w:numFmt w:val="bullet"/>
      <w:pStyle w:val="RGPuce2"/>
      <w:lvlText w:val="•"/>
      <w:lvlJc w:val="left"/>
      <w:pPr>
        <w:ind w:left="1021" w:hanging="170"/>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20"/>
  </w:num>
  <w:num w:numId="12">
    <w:abstractNumId w:val="17"/>
  </w:num>
  <w:num w:numId="13">
    <w:abstractNumId w:val="16"/>
  </w:num>
  <w:num w:numId="14">
    <w:abstractNumId w:val="18"/>
  </w:num>
  <w:num w:numId="15">
    <w:abstractNumId w:val="19"/>
  </w:num>
  <w:num w:numId="16">
    <w:abstractNumId w:val="11"/>
  </w:num>
  <w:num w:numId="17">
    <w:abstractNumId w:val="14"/>
  </w:num>
  <w:num w:numId="18">
    <w:abstractNumId w:val="13"/>
  </w:num>
  <w:num w:numId="19">
    <w:abstractNumId w:val="10"/>
  </w:num>
  <w:num w:numId="20">
    <w:abstractNumId w:val="15"/>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877"/>
    <w:rsid w:val="00003895"/>
    <w:rsid w:val="00006E88"/>
    <w:rsid w:val="00006F5A"/>
    <w:rsid w:val="0002683C"/>
    <w:rsid w:val="00027AF7"/>
    <w:rsid w:val="00031C67"/>
    <w:rsid w:val="00034F20"/>
    <w:rsid w:val="00044CEE"/>
    <w:rsid w:val="000501F2"/>
    <w:rsid w:val="00051534"/>
    <w:rsid w:val="00057DD0"/>
    <w:rsid w:val="00073072"/>
    <w:rsid w:val="000746F7"/>
    <w:rsid w:val="00087566"/>
    <w:rsid w:val="00096938"/>
    <w:rsid w:val="00097A5A"/>
    <w:rsid w:val="000C1633"/>
    <w:rsid w:val="000C1970"/>
    <w:rsid w:val="000C321F"/>
    <w:rsid w:val="000D409C"/>
    <w:rsid w:val="000D7435"/>
    <w:rsid w:val="001036CD"/>
    <w:rsid w:val="001230D0"/>
    <w:rsid w:val="00133E32"/>
    <w:rsid w:val="0015181B"/>
    <w:rsid w:val="00156736"/>
    <w:rsid w:val="00170D64"/>
    <w:rsid w:val="00172806"/>
    <w:rsid w:val="00173783"/>
    <w:rsid w:val="001772B8"/>
    <w:rsid w:val="001814C1"/>
    <w:rsid w:val="00184B7D"/>
    <w:rsid w:val="001B107D"/>
    <w:rsid w:val="001B591C"/>
    <w:rsid w:val="001B69D4"/>
    <w:rsid w:val="001F05FE"/>
    <w:rsid w:val="001F1509"/>
    <w:rsid w:val="001F20D4"/>
    <w:rsid w:val="0022159C"/>
    <w:rsid w:val="00233353"/>
    <w:rsid w:val="00241D17"/>
    <w:rsid w:val="00244B5E"/>
    <w:rsid w:val="002464F4"/>
    <w:rsid w:val="002815EF"/>
    <w:rsid w:val="002836DD"/>
    <w:rsid w:val="00286538"/>
    <w:rsid w:val="00293E0C"/>
    <w:rsid w:val="0029528A"/>
    <w:rsid w:val="002A1BB1"/>
    <w:rsid w:val="002B0F85"/>
    <w:rsid w:val="002B4A63"/>
    <w:rsid w:val="002B7303"/>
    <w:rsid w:val="002B7340"/>
    <w:rsid w:val="002C508D"/>
    <w:rsid w:val="002C5B84"/>
    <w:rsid w:val="002D0DBF"/>
    <w:rsid w:val="002D646F"/>
    <w:rsid w:val="002E2E49"/>
    <w:rsid w:val="0030297F"/>
    <w:rsid w:val="00310AF2"/>
    <w:rsid w:val="00325F79"/>
    <w:rsid w:val="00335A54"/>
    <w:rsid w:val="0034053C"/>
    <w:rsid w:val="00344259"/>
    <w:rsid w:val="00351C76"/>
    <w:rsid w:val="00357212"/>
    <w:rsid w:val="003651B0"/>
    <w:rsid w:val="003808E5"/>
    <w:rsid w:val="003864AD"/>
    <w:rsid w:val="003A1145"/>
    <w:rsid w:val="003B367C"/>
    <w:rsid w:val="003B437A"/>
    <w:rsid w:val="003D4D16"/>
    <w:rsid w:val="003E68CC"/>
    <w:rsid w:val="003F7765"/>
    <w:rsid w:val="004022B4"/>
    <w:rsid w:val="00414970"/>
    <w:rsid w:val="00417EFD"/>
    <w:rsid w:val="00425677"/>
    <w:rsid w:val="0043389E"/>
    <w:rsid w:val="00433EDD"/>
    <w:rsid w:val="00434302"/>
    <w:rsid w:val="0044219E"/>
    <w:rsid w:val="00444985"/>
    <w:rsid w:val="00444F2A"/>
    <w:rsid w:val="0044573F"/>
    <w:rsid w:val="00445BF1"/>
    <w:rsid w:val="004511AA"/>
    <w:rsid w:val="0045216F"/>
    <w:rsid w:val="004566FC"/>
    <w:rsid w:val="0046176B"/>
    <w:rsid w:val="00475B90"/>
    <w:rsid w:val="00476AC6"/>
    <w:rsid w:val="004B761B"/>
    <w:rsid w:val="004C7F9A"/>
    <w:rsid w:val="004F3B14"/>
    <w:rsid w:val="005015E9"/>
    <w:rsid w:val="00510E35"/>
    <w:rsid w:val="005176D9"/>
    <w:rsid w:val="00520E8D"/>
    <w:rsid w:val="00537DA2"/>
    <w:rsid w:val="00544345"/>
    <w:rsid w:val="00544B9F"/>
    <w:rsid w:val="00545DD0"/>
    <w:rsid w:val="005518CC"/>
    <w:rsid w:val="00557380"/>
    <w:rsid w:val="005613AF"/>
    <w:rsid w:val="005732EA"/>
    <w:rsid w:val="00573F62"/>
    <w:rsid w:val="005752AE"/>
    <w:rsid w:val="00577F44"/>
    <w:rsid w:val="005A68B7"/>
    <w:rsid w:val="005B10DA"/>
    <w:rsid w:val="005B5EA9"/>
    <w:rsid w:val="005C775F"/>
    <w:rsid w:val="005E57D2"/>
    <w:rsid w:val="0061682B"/>
    <w:rsid w:val="006212AF"/>
    <w:rsid w:val="0063379F"/>
    <w:rsid w:val="00637C9C"/>
    <w:rsid w:val="00642390"/>
    <w:rsid w:val="00646166"/>
    <w:rsid w:val="00655A10"/>
    <w:rsid w:val="00682310"/>
    <w:rsid w:val="00682D2F"/>
    <w:rsid w:val="006913E3"/>
    <w:rsid w:val="006B5C7E"/>
    <w:rsid w:val="006C35EA"/>
    <w:rsid w:val="006D0CEF"/>
    <w:rsid w:val="006D66A1"/>
    <w:rsid w:val="006E27BF"/>
    <w:rsid w:val="006F3643"/>
    <w:rsid w:val="006F3E46"/>
    <w:rsid w:val="0070529E"/>
    <w:rsid w:val="00705F82"/>
    <w:rsid w:val="007240E5"/>
    <w:rsid w:val="00741983"/>
    <w:rsid w:val="00746001"/>
    <w:rsid w:val="0074627F"/>
    <w:rsid w:val="00756BBF"/>
    <w:rsid w:val="00767155"/>
    <w:rsid w:val="007851C3"/>
    <w:rsid w:val="007A46E2"/>
    <w:rsid w:val="007A5AE2"/>
    <w:rsid w:val="007B35AD"/>
    <w:rsid w:val="007C3991"/>
    <w:rsid w:val="007C61B0"/>
    <w:rsid w:val="007D286D"/>
    <w:rsid w:val="007D3970"/>
    <w:rsid w:val="007E317D"/>
    <w:rsid w:val="007E4F11"/>
    <w:rsid w:val="007E68F9"/>
    <w:rsid w:val="0080313B"/>
    <w:rsid w:val="00804814"/>
    <w:rsid w:val="00805FAA"/>
    <w:rsid w:val="00807D77"/>
    <w:rsid w:val="008124BD"/>
    <w:rsid w:val="00814CBC"/>
    <w:rsid w:val="00815B14"/>
    <w:rsid w:val="008165D9"/>
    <w:rsid w:val="0081689C"/>
    <w:rsid w:val="00826A82"/>
    <w:rsid w:val="00833877"/>
    <w:rsid w:val="008430E7"/>
    <w:rsid w:val="00844956"/>
    <w:rsid w:val="00872FC1"/>
    <w:rsid w:val="00877117"/>
    <w:rsid w:val="008B250B"/>
    <w:rsid w:val="008B37EF"/>
    <w:rsid w:val="008C3A08"/>
    <w:rsid w:val="008C6009"/>
    <w:rsid w:val="008C70A8"/>
    <w:rsid w:val="008C7E44"/>
    <w:rsid w:val="008E2A6E"/>
    <w:rsid w:val="008E3C17"/>
    <w:rsid w:val="008F0F07"/>
    <w:rsid w:val="008F2A13"/>
    <w:rsid w:val="008F68B0"/>
    <w:rsid w:val="00911701"/>
    <w:rsid w:val="00911CE5"/>
    <w:rsid w:val="009278AB"/>
    <w:rsid w:val="00952A86"/>
    <w:rsid w:val="0095704E"/>
    <w:rsid w:val="00961657"/>
    <w:rsid w:val="00966C87"/>
    <w:rsid w:val="0096767F"/>
    <w:rsid w:val="00983616"/>
    <w:rsid w:val="00986599"/>
    <w:rsid w:val="009968C5"/>
    <w:rsid w:val="009A23AB"/>
    <w:rsid w:val="009B783C"/>
    <w:rsid w:val="009D180E"/>
    <w:rsid w:val="009E5C5E"/>
    <w:rsid w:val="009E72AE"/>
    <w:rsid w:val="009F224C"/>
    <w:rsid w:val="00A012DB"/>
    <w:rsid w:val="00A02FD5"/>
    <w:rsid w:val="00A10CE9"/>
    <w:rsid w:val="00A3586E"/>
    <w:rsid w:val="00A400BE"/>
    <w:rsid w:val="00A40718"/>
    <w:rsid w:val="00A44CBD"/>
    <w:rsid w:val="00A602D8"/>
    <w:rsid w:val="00A70CB0"/>
    <w:rsid w:val="00A7724E"/>
    <w:rsid w:val="00A8195B"/>
    <w:rsid w:val="00A86EC8"/>
    <w:rsid w:val="00A93FB8"/>
    <w:rsid w:val="00AB7AFD"/>
    <w:rsid w:val="00AC0DB7"/>
    <w:rsid w:val="00AC4842"/>
    <w:rsid w:val="00AD7484"/>
    <w:rsid w:val="00B04440"/>
    <w:rsid w:val="00B07127"/>
    <w:rsid w:val="00B14499"/>
    <w:rsid w:val="00B14767"/>
    <w:rsid w:val="00B1701B"/>
    <w:rsid w:val="00B32F4C"/>
    <w:rsid w:val="00B330C4"/>
    <w:rsid w:val="00B342A1"/>
    <w:rsid w:val="00B52FC1"/>
    <w:rsid w:val="00B556B5"/>
    <w:rsid w:val="00B64F18"/>
    <w:rsid w:val="00B80BA9"/>
    <w:rsid w:val="00B82669"/>
    <w:rsid w:val="00B90400"/>
    <w:rsid w:val="00B92FB1"/>
    <w:rsid w:val="00B93195"/>
    <w:rsid w:val="00BB60E7"/>
    <w:rsid w:val="00BB7631"/>
    <w:rsid w:val="00BC5267"/>
    <w:rsid w:val="00BE5D48"/>
    <w:rsid w:val="00C07755"/>
    <w:rsid w:val="00C10E75"/>
    <w:rsid w:val="00C21B90"/>
    <w:rsid w:val="00C31F14"/>
    <w:rsid w:val="00C37FBD"/>
    <w:rsid w:val="00C44219"/>
    <w:rsid w:val="00C4628E"/>
    <w:rsid w:val="00C54021"/>
    <w:rsid w:val="00C5633C"/>
    <w:rsid w:val="00C64900"/>
    <w:rsid w:val="00C76C9C"/>
    <w:rsid w:val="00C8105C"/>
    <w:rsid w:val="00C81B74"/>
    <w:rsid w:val="00C95AAF"/>
    <w:rsid w:val="00CA5361"/>
    <w:rsid w:val="00CA7026"/>
    <w:rsid w:val="00CB1F1A"/>
    <w:rsid w:val="00CB3CA4"/>
    <w:rsid w:val="00CB4F80"/>
    <w:rsid w:val="00CC6F2C"/>
    <w:rsid w:val="00CF260D"/>
    <w:rsid w:val="00CF68C6"/>
    <w:rsid w:val="00CF6B83"/>
    <w:rsid w:val="00D04052"/>
    <w:rsid w:val="00D20D73"/>
    <w:rsid w:val="00D265D9"/>
    <w:rsid w:val="00D27937"/>
    <w:rsid w:val="00D27C56"/>
    <w:rsid w:val="00D44387"/>
    <w:rsid w:val="00D51ADB"/>
    <w:rsid w:val="00D54C2A"/>
    <w:rsid w:val="00D90AB0"/>
    <w:rsid w:val="00DA0554"/>
    <w:rsid w:val="00DA18FB"/>
    <w:rsid w:val="00DA27E1"/>
    <w:rsid w:val="00DA2AF4"/>
    <w:rsid w:val="00DA4C48"/>
    <w:rsid w:val="00DC55ED"/>
    <w:rsid w:val="00DC7837"/>
    <w:rsid w:val="00DC7D93"/>
    <w:rsid w:val="00DE1443"/>
    <w:rsid w:val="00DE72B9"/>
    <w:rsid w:val="00E133CE"/>
    <w:rsid w:val="00E1378E"/>
    <w:rsid w:val="00E170E4"/>
    <w:rsid w:val="00E27DE3"/>
    <w:rsid w:val="00E30FC0"/>
    <w:rsid w:val="00E35CC3"/>
    <w:rsid w:val="00E62424"/>
    <w:rsid w:val="00E66807"/>
    <w:rsid w:val="00E70202"/>
    <w:rsid w:val="00E7243D"/>
    <w:rsid w:val="00E81176"/>
    <w:rsid w:val="00E84F81"/>
    <w:rsid w:val="00E87330"/>
    <w:rsid w:val="00EA248C"/>
    <w:rsid w:val="00EA4EA6"/>
    <w:rsid w:val="00EB2591"/>
    <w:rsid w:val="00EB3F62"/>
    <w:rsid w:val="00EC32AF"/>
    <w:rsid w:val="00EE1677"/>
    <w:rsid w:val="00F14094"/>
    <w:rsid w:val="00F22D0C"/>
    <w:rsid w:val="00F2694F"/>
    <w:rsid w:val="00F359D2"/>
    <w:rsid w:val="00F44440"/>
    <w:rsid w:val="00F46A88"/>
    <w:rsid w:val="00F5284E"/>
    <w:rsid w:val="00F56B00"/>
    <w:rsid w:val="00F97755"/>
    <w:rsid w:val="00FA062C"/>
    <w:rsid w:val="00FC0E88"/>
    <w:rsid w:val="00FD6CFC"/>
    <w:rsid w:val="00FF1C1A"/>
    <w:rsid w:val="00FF5F2A"/>
    <w:rsid w:val="00FF656F"/>
    <w:rsid w:val="00FF68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B4351F"/>
  <w15:chartTrackingRefBased/>
  <w15:docId w15:val="{CDE68025-D338-D240-AC8F-AE4564421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fr-FR" w:eastAsia="en-US" w:bidi="ar-SA"/>
      </w:rPr>
    </w:rPrDefault>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C0E88"/>
    <w:pPr>
      <w:spacing w:before="120" w:line="288" w:lineRule="auto"/>
    </w:pPr>
    <w:rPr>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semiHidden/>
    <w:rsid w:val="00F22D0C"/>
    <w:pPr>
      <w:spacing w:before="0" w:line="240" w:lineRule="auto"/>
    </w:pPr>
    <w:rPr>
      <w:sz w:val="14"/>
    </w:rPr>
  </w:style>
  <w:style w:type="character" w:customStyle="1" w:styleId="ZhlavChar">
    <w:name w:val="Záhlaví Char"/>
    <w:basedOn w:val="Standardnpsmoodstavce"/>
    <w:link w:val="Zhlav"/>
    <w:uiPriority w:val="99"/>
    <w:semiHidden/>
    <w:rsid w:val="008C7E44"/>
    <w:rPr>
      <w:sz w:val="14"/>
    </w:rPr>
  </w:style>
  <w:style w:type="paragraph" w:styleId="Zpat">
    <w:name w:val="footer"/>
    <w:basedOn w:val="Normln"/>
    <w:link w:val="ZpatChar"/>
    <w:uiPriority w:val="99"/>
    <w:semiHidden/>
    <w:rsid w:val="007D3970"/>
    <w:pPr>
      <w:spacing w:before="0" w:line="240" w:lineRule="auto"/>
    </w:pPr>
    <w:rPr>
      <w:sz w:val="14"/>
    </w:rPr>
  </w:style>
  <w:style w:type="character" w:customStyle="1" w:styleId="ZpatChar">
    <w:name w:val="Zápatí Char"/>
    <w:basedOn w:val="Standardnpsmoodstavce"/>
    <w:link w:val="Zpat"/>
    <w:uiPriority w:val="99"/>
    <w:semiHidden/>
    <w:rsid w:val="008C7E44"/>
    <w:rPr>
      <w:sz w:val="14"/>
    </w:rPr>
  </w:style>
  <w:style w:type="table" w:styleId="Mkatabulky">
    <w:name w:val="Table Grid"/>
    <w:basedOn w:val="Normlntabulka"/>
    <w:uiPriority w:val="59"/>
    <w:rsid w:val="007D3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semiHidden/>
    <w:rsid w:val="00DA0554"/>
    <w:rPr>
      <w:color w:val="988C7F" w:themeColor="background2"/>
      <w:u w:val="none"/>
    </w:rPr>
  </w:style>
  <w:style w:type="character" w:styleId="slostrnky">
    <w:name w:val="page number"/>
    <w:basedOn w:val="Standardnpsmoodstavce"/>
    <w:uiPriority w:val="99"/>
    <w:semiHidden/>
    <w:rsid w:val="007D3970"/>
  </w:style>
  <w:style w:type="character" w:styleId="Sledovanodkaz">
    <w:name w:val="FollowedHyperlink"/>
    <w:basedOn w:val="Standardnpsmoodstavce"/>
    <w:uiPriority w:val="99"/>
    <w:semiHidden/>
    <w:rsid w:val="00DA0554"/>
    <w:rPr>
      <w:color w:val="988C7F" w:themeColor="background2"/>
      <w:u w:val="none"/>
    </w:rPr>
  </w:style>
  <w:style w:type="paragraph" w:customStyle="1" w:styleId="RGTitreCP">
    <w:name w:val="RG_Titre CP"/>
    <w:basedOn w:val="Normln"/>
    <w:next w:val="Normln"/>
    <w:uiPriority w:val="2"/>
    <w:qFormat/>
    <w:rsid w:val="00FF5F2A"/>
    <w:pPr>
      <w:spacing w:before="0" w:after="240" w:line="216" w:lineRule="auto"/>
    </w:pPr>
    <w:rPr>
      <w:rFonts w:asciiTheme="majorHAnsi" w:hAnsiTheme="majorHAnsi"/>
      <w:sz w:val="50"/>
      <w:szCs w:val="50"/>
    </w:rPr>
  </w:style>
  <w:style w:type="paragraph" w:customStyle="1" w:styleId="RGTitre1">
    <w:name w:val="RG_Titre 1"/>
    <w:basedOn w:val="Normln"/>
    <w:next w:val="Normln"/>
    <w:uiPriority w:val="3"/>
    <w:qFormat/>
    <w:rsid w:val="00573F62"/>
    <w:pPr>
      <w:keepNext/>
      <w:spacing w:before="360" w:after="240" w:line="240" w:lineRule="auto"/>
      <w:outlineLvl w:val="0"/>
    </w:pPr>
    <w:rPr>
      <w:color w:val="2E2ECA" w:themeColor="text2"/>
      <w:sz w:val="32"/>
      <w:szCs w:val="32"/>
    </w:rPr>
  </w:style>
  <w:style w:type="character" w:styleId="Zstupntext">
    <w:name w:val="Placeholder Text"/>
    <w:basedOn w:val="Standardnpsmoodstavce"/>
    <w:uiPriority w:val="99"/>
    <w:semiHidden/>
    <w:rsid w:val="008C7E44"/>
    <w:rPr>
      <w:color w:val="808080"/>
    </w:rPr>
  </w:style>
  <w:style w:type="paragraph" w:customStyle="1" w:styleId="RGTitre2">
    <w:name w:val="RG_Titre 2"/>
    <w:basedOn w:val="Normln"/>
    <w:next w:val="Normln"/>
    <w:uiPriority w:val="3"/>
    <w:qFormat/>
    <w:rsid w:val="008C7E44"/>
    <w:pPr>
      <w:keepNext/>
      <w:spacing w:before="240" w:after="240" w:line="240" w:lineRule="auto"/>
      <w:outlineLvl w:val="1"/>
    </w:pPr>
    <w:rPr>
      <w:b/>
      <w:sz w:val="24"/>
      <w:szCs w:val="24"/>
    </w:rPr>
  </w:style>
  <w:style w:type="paragraph" w:customStyle="1" w:styleId="RGNote">
    <w:name w:val="RG_Note"/>
    <w:basedOn w:val="Normln"/>
    <w:uiPriority w:val="5"/>
    <w:qFormat/>
    <w:rsid w:val="00705F82"/>
    <w:pPr>
      <w:pBdr>
        <w:top w:val="single" w:sz="8" w:space="5" w:color="2E2ECA" w:themeColor="text2"/>
        <w:left w:val="single" w:sz="8" w:space="10" w:color="2E2ECA" w:themeColor="text2"/>
        <w:bottom w:val="single" w:sz="8" w:space="5" w:color="2E2ECA" w:themeColor="text2"/>
        <w:right w:val="single" w:sz="8" w:space="10" w:color="2E2ECA" w:themeColor="text2"/>
      </w:pBdr>
      <w:spacing w:before="0"/>
      <w:ind w:left="227" w:right="227"/>
    </w:pPr>
    <w:rPr>
      <w:color w:val="2E2ECA" w:themeColor="text2"/>
      <w:sz w:val="16"/>
      <w:szCs w:val="16"/>
    </w:rPr>
  </w:style>
  <w:style w:type="paragraph" w:customStyle="1" w:styleId="RGVerbatim">
    <w:name w:val="RG_Verbatim"/>
    <w:basedOn w:val="Normln"/>
    <w:uiPriority w:val="5"/>
    <w:qFormat/>
    <w:rsid w:val="00966C87"/>
    <w:pPr>
      <w:pBdr>
        <w:top w:val="single" w:sz="8" w:space="10" w:color="988C7F" w:themeColor="background2"/>
        <w:left w:val="single" w:sz="8" w:space="10" w:color="988C7F" w:themeColor="background2"/>
        <w:bottom w:val="single" w:sz="8" w:space="10" w:color="988C7F" w:themeColor="background2"/>
        <w:right w:val="single" w:sz="8" w:space="10" w:color="988C7F" w:themeColor="background2"/>
      </w:pBdr>
      <w:ind w:left="227" w:right="227"/>
    </w:pPr>
    <w:rPr>
      <w:color w:val="988C7F" w:themeColor="background2"/>
    </w:rPr>
  </w:style>
  <w:style w:type="paragraph" w:customStyle="1" w:styleId="RGPuce1">
    <w:name w:val="RG_Puce 1"/>
    <w:basedOn w:val="Normln"/>
    <w:uiPriority w:val="4"/>
    <w:qFormat/>
    <w:rsid w:val="00FC0E88"/>
    <w:pPr>
      <w:numPr>
        <w:numId w:val="11"/>
      </w:numPr>
      <w:ind w:left="624" w:hanging="170"/>
    </w:pPr>
  </w:style>
  <w:style w:type="paragraph" w:customStyle="1" w:styleId="RGPuce2">
    <w:name w:val="RG_Puce 2"/>
    <w:basedOn w:val="Normln"/>
    <w:uiPriority w:val="4"/>
    <w:qFormat/>
    <w:rsid w:val="00FC0E88"/>
    <w:pPr>
      <w:numPr>
        <w:ilvl w:val="1"/>
        <w:numId w:val="11"/>
      </w:numPr>
      <w:ind w:left="1191"/>
      <w:contextualSpacing/>
    </w:pPr>
  </w:style>
  <w:style w:type="paragraph" w:customStyle="1" w:styleId="RGTitre3">
    <w:name w:val="RG_Titre 3"/>
    <w:basedOn w:val="Normln"/>
    <w:next w:val="Normln"/>
    <w:uiPriority w:val="3"/>
    <w:qFormat/>
    <w:rsid w:val="00FC0E88"/>
    <w:pPr>
      <w:keepNext/>
      <w:spacing w:before="240" w:after="240"/>
    </w:pPr>
    <w:rPr>
      <w:b/>
      <w:color w:val="988C7F" w:themeColor="background2"/>
      <w:sz w:val="24"/>
      <w:szCs w:val="24"/>
    </w:rPr>
  </w:style>
  <w:style w:type="paragraph" w:customStyle="1" w:styleId="RGApropos">
    <w:name w:val="RG_A propos"/>
    <w:basedOn w:val="Normln"/>
    <w:uiPriority w:val="6"/>
    <w:qFormat/>
    <w:rsid w:val="00FC0E88"/>
    <w:pPr>
      <w:pBdr>
        <w:top w:val="single" w:sz="8" w:space="10" w:color="988C7F" w:themeColor="background2"/>
        <w:left w:val="single" w:sz="8" w:space="10" w:color="988C7F" w:themeColor="background2"/>
        <w:bottom w:val="single" w:sz="8" w:space="10" w:color="988C7F" w:themeColor="background2"/>
        <w:right w:val="single" w:sz="8" w:space="10" w:color="988C7F" w:themeColor="background2"/>
      </w:pBdr>
      <w:spacing w:before="0"/>
      <w:ind w:left="227" w:right="227"/>
    </w:pPr>
    <w:rPr>
      <w:color w:val="988C7F" w:themeColor="background2"/>
      <w:sz w:val="14"/>
      <w:szCs w:val="14"/>
    </w:rPr>
  </w:style>
  <w:style w:type="character" w:styleId="Nevyeenzmnka">
    <w:name w:val="Unresolved Mention"/>
    <w:basedOn w:val="Standardnpsmoodstavce"/>
    <w:uiPriority w:val="99"/>
    <w:semiHidden/>
    <w:unhideWhenUsed/>
    <w:rsid w:val="0046176B"/>
    <w:rPr>
      <w:color w:val="605E5C"/>
      <w:shd w:val="clear" w:color="auto" w:fill="E1DFDD"/>
    </w:rPr>
  </w:style>
  <w:style w:type="paragraph" w:styleId="Odstavecseseznamem">
    <w:name w:val="List Paragraph"/>
    <w:basedOn w:val="Normln"/>
    <w:uiPriority w:val="34"/>
    <w:qFormat/>
    <w:rsid w:val="00C76C9C"/>
    <w:pPr>
      <w:ind w:left="720"/>
      <w:contextualSpacing/>
    </w:pPr>
  </w:style>
  <w:style w:type="paragraph" w:styleId="Normlnweb">
    <w:name w:val="Normal (Web)"/>
    <w:basedOn w:val="Normln"/>
    <w:uiPriority w:val="99"/>
    <w:semiHidden/>
    <w:unhideWhenUsed/>
    <w:rsid w:val="007240E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Siln">
    <w:name w:val="Strong"/>
    <w:basedOn w:val="Standardnpsmoodstavce"/>
    <w:uiPriority w:val="22"/>
    <w:qFormat/>
    <w:rsid w:val="007240E5"/>
    <w:rPr>
      <w:b/>
      <w:bCs/>
    </w:rPr>
  </w:style>
  <w:style w:type="character" w:styleId="Zdraznn">
    <w:name w:val="Emphasis"/>
    <w:basedOn w:val="Standardnpsmoodstavce"/>
    <w:uiPriority w:val="20"/>
    <w:qFormat/>
    <w:rsid w:val="007240E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6880">
      <w:bodyDiv w:val="1"/>
      <w:marLeft w:val="0"/>
      <w:marRight w:val="0"/>
      <w:marTop w:val="0"/>
      <w:marBottom w:val="0"/>
      <w:divBdr>
        <w:top w:val="none" w:sz="0" w:space="0" w:color="auto"/>
        <w:left w:val="none" w:sz="0" w:space="0" w:color="auto"/>
        <w:bottom w:val="none" w:sz="0" w:space="0" w:color="auto"/>
        <w:right w:val="none" w:sz="0" w:space="0" w:color="auto"/>
      </w:divBdr>
    </w:div>
    <w:div w:id="130297152">
      <w:bodyDiv w:val="1"/>
      <w:marLeft w:val="0"/>
      <w:marRight w:val="0"/>
      <w:marTop w:val="0"/>
      <w:marBottom w:val="0"/>
      <w:divBdr>
        <w:top w:val="none" w:sz="0" w:space="0" w:color="auto"/>
        <w:left w:val="none" w:sz="0" w:space="0" w:color="auto"/>
        <w:bottom w:val="none" w:sz="0" w:space="0" w:color="auto"/>
        <w:right w:val="none" w:sz="0" w:space="0" w:color="auto"/>
      </w:divBdr>
    </w:div>
    <w:div w:id="989554638">
      <w:bodyDiv w:val="1"/>
      <w:marLeft w:val="0"/>
      <w:marRight w:val="0"/>
      <w:marTop w:val="0"/>
      <w:marBottom w:val="0"/>
      <w:divBdr>
        <w:top w:val="none" w:sz="0" w:space="0" w:color="auto"/>
        <w:left w:val="none" w:sz="0" w:space="0" w:color="auto"/>
        <w:bottom w:val="none" w:sz="0" w:space="0" w:color="auto"/>
        <w:right w:val="none" w:sz="0" w:space="0" w:color="auto"/>
      </w:divBdr>
    </w:div>
    <w:div w:id="1147670026">
      <w:bodyDiv w:val="1"/>
      <w:marLeft w:val="0"/>
      <w:marRight w:val="0"/>
      <w:marTop w:val="0"/>
      <w:marBottom w:val="0"/>
      <w:divBdr>
        <w:top w:val="none" w:sz="0" w:space="0" w:color="auto"/>
        <w:left w:val="none" w:sz="0" w:space="0" w:color="auto"/>
        <w:bottom w:val="none" w:sz="0" w:space="0" w:color="auto"/>
        <w:right w:val="none" w:sz="0" w:space="0" w:color="auto"/>
      </w:divBdr>
      <w:divsChild>
        <w:div w:id="424808431">
          <w:marLeft w:val="0"/>
          <w:marRight w:val="0"/>
          <w:marTop w:val="0"/>
          <w:marBottom w:val="0"/>
          <w:divBdr>
            <w:top w:val="none" w:sz="0" w:space="0" w:color="auto"/>
            <w:left w:val="none" w:sz="0" w:space="0" w:color="auto"/>
            <w:bottom w:val="none" w:sz="0" w:space="0" w:color="auto"/>
            <w:right w:val="none" w:sz="0" w:space="0" w:color="auto"/>
          </w:divBdr>
          <w:divsChild>
            <w:div w:id="1300957779">
              <w:marLeft w:val="0"/>
              <w:marRight w:val="0"/>
              <w:marTop w:val="0"/>
              <w:marBottom w:val="0"/>
              <w:divBdr>
                <w:top w:val="none" w:sz="0" w:space="0" w:color="auto"/>
                <w:left w:val="none" w:sz="0" w:space="0" w:color="auto"/>
                <w:bottom w:val="none" w:sz="0" w:space="0" w:color="auto"/>
                <w:right w:val="none" w:sz="0" w:space="0" w:color="auto"/>
              </w:divBdr>
              <w:divsChild>
                <w:div w:id="110029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373986">
      <w:bodyDiv w:val="1"/>
      <w:marLeft w:val="0"/>
      <w:marRight w:val="0"/>
      <w:marTop w:val="0"/>
      <w:marBottom w:val="0"/>
      <w:divBdr>
        <w:top w:val="none" w:sz="0" w:space="0" w:color="auto"/>
        <w:left w:val="none" w:sz="0" w:space="0" w:color="auto"/>
        <w:bottom w:val="none" w:sz="0" w:space="0" w:color="auto"/>
        <w:right w:val="none" w:sz="0" w:space="0" w:color="auto"/>
      </w:divBdr>
    </w:div>
    <w:div w:id="2046785047">
      <w:bodyDiv w:val="1"/>
      <w:marLeft w:val="0"/>
      <w:marRight w:val="0"/>
      <w:marTop w:val="0"/>
      <w:marBottom w:val="0"/>
      <w:divBdr>
        <w:top w:val="none" w:sz="0" w:space="0" w:color="auto"/>
        <w:left w:val="none" w:sz="0" w:space="0" w:color="auto"/>
        <w:bottom w:val="none" w:sz="0" w:space="0" w:color="auto"/>
        <w:right w:val="none" w:sz="0" w:space="0" w:color="auto"/>
      </w:divBdr>
    </w:div>
    <w:div w:id="208105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yperlink" Target="mailto:Jitka.skalickova@renault.cz"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www.renaultgroup.com/" TargetMode="External"/><Relationship Id="rId48" Type="http://schemas.openxmlformats.org/officeDocument/2006/relationships/footer" Target="footer2.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3.jpg"/></Relationships>
</file>

<file path=word/_rels/header2.xml.rels><?xml version="1.0" encoding="UTF-8" standalone="yes"?>
<Relationships xmlns="http://schemas.openxmlformats.org/package/2006/relationships"><Relationship Id="rId1" Type="http://schemas.openxmlformats.org/officeDocument/2006/relationships/image" Target="media/image33.jpg"/></Relationships>
</file>

<file path=word/theme/theme1.xml><?xml version="1.0" encoding="utf-8"?>
<a:theme xmlns:a="http://schemas.openxmlformats.org/drawingml/2006/main" name="Thème Office">
  <a:themeElements>
    <a:clrScheme name="Renault Group_Couleurs">
      <a:dk1>
        <a:sysClr val="windowText" lastClr="000000"/>
      </a:dk1>
      <a:lt1>
        <a:sysClr val="window" lastClr="FFFFFF"/>
      </a:lt1>
      <a:dk2>
        <a:srgbClr val="2E2ECA"/>
      </a:dk2>
      <a:lt2>
        <a:srgbClr val="988C7F"/>
      </a:lt2>
      <a:accent1>
        <a:srgbClr val="66D8D0"/>
      </a:accent1>
      <a:accent2>
        <a:srgbClr val="60504A"/>
      </a:accent2>
      <a:accent3>
        <a:srgbClr val="1D5129"/>
      </a:accent3>
      <a:accent4>
        <a:srgbClr val="5EA565"/>
      </a:accent4>
      <a:accent5>
        <a:srgbClr val="BA4C2F"/>
      </a:accent5>
      <a:accent6>
        <a:srgbClr val="D8C4A0"/>
      </a:accent6>
      <a:hlink>
        <a:srgbClr val="000000"/>
      </a:hlink>
      <a:folHlink>
        <a:srgbClr val="000000"/>
      </a:folHlink>
    </a:clrScheme>
    <a:fontScheme name="Renault Group_Polices">
      <a:majorFont>
        <a:latin typeface="Renault Group Semibold"/>
        <a:ea typeface=""/>
        <a:cs typeface=""/>
      </a:majorFont>
      <a:minorFont>
        <a:latin typeface="Renault Group"/>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f204cd6ae2be4bcda7af0c46f5c549c4 xmlns="44f350f3-283d-443f-a32d-3bc3c81de65c">
      <Terms xmlns="http://schemas.microsoft.com/office/infopath/2007/PartnerControls"/>
    </f204cd6ae2be4bcda7af0c46f5c549c4>
    <nb739b29f3774c8fbab624281ffc8c43 xmlns="44f350f3-283d-443f-a32d-3bc3c81de65c">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00992ea1-40d8-4a0c-a73b-a6babca28eb2</TermId>
        </TermInfo>
      </Terms>
    </nb739b29f3774c8fbab624281ffc8c43>
    <m6f1afdc92b74574b7c23d41c74979e9 xmlns="44f350f3-283d-443f-a32d-3bc3c81de65c">
      <Terms xmlns="http://schemas.microsoft.com/office/infopath/2007/PartnerControls"/>
    </m6f1afdc92b74574b7c23d41c74979e9>
    <IconOverlay xmlns="http://schemas.microsoft.com/sharepoint/v4" xsi:nil="true"/>
    <DocumentSetDescription xmlns="http://schemas.microsoft.com/sharepoint/v3" xsi:nil="true"/>
    <eebe150c59524a8c90e40440031e172f xmlns="44f350f3-283d-443f-a32d-3bc3c81de65c">
      <Terms xmlns="http://schemas.microsoft.com/office/infopath/2007/PartnerControls"/>
    </eebe150c59524a8c90e40440031e172f>
    <jf2ca46394a844889c20bb79cba1fd08 xmlns="44f350f3-283d-443f-a32d-3bc3c81de65c">
      <Terms xmlns="http://schemas.microsoft.com/office/infopath/2007/PartnerControls"/>
    </jf2ca46394a844889c20bb79cba1fd08>
    <n3a3ff1924904b539cdc7b4db2ec6099 xmlns="44f350f3-283d-443f-a32d-3bc3c81de65c">
      <Terms xmlns="http://schemas.microsoft.com/office/infopath/2007/PartnerControls">
        <TermInfo xmlns="http://schemas.microsoft.com/office/infopath/2007/PartnerControls">
          <TermName xmlns="http://schemas.microsoft.com/office/infopath/2007/PartnerControls">Renault Group</TermName>
          <TermId xmlns="http://schemas.microsoft.com/office/infopath/2007/PartnerControls">4c767c57-94ef-486f-8e22-41ae0fbe0804</TermId>
        </TermInfo>
      </Terms>
    </n3a3ff1924904b539cdc7b4db2ec6099>
    <Organization xmlns="bf88de67-f58e-457f-b92b-9cc9802d4fbd" xsi:nil="true"/>
    <TaxCatchAll xmlns="bf88de67-f58e-457f-b92b-9cc9802d4fbd">
      <Value>522</Value>
      <Value>21</Value>
    </TaxCatchAll>
    <g66629bbb4764b7392fa4be2933b1c6f xmlns="44f350f3-283d-443f-a32d-3bc3c81de65c">
      <Terms xmlns="http://schemas.microsoft.com/office/infopath/2007/PartnerControls"/>
    </g66629bbb4764b7392fa4be2933b1c6f>
  </documentManagement>
</p:properties>
</file>

<file path=customXml/item4.xml><?xml version="1.0" encoding="utf-8"?>
<ct:contentTypeSchema xmlns:ct="http://schemas.microsoft.com/office/2006/metadata/contentType" xmlns:ma="http://schemas.microsoft.com/office/2006/metadata/properties/metaAttributes" ct:_="" ma:_="" ma:contentTypeName="Global Comms Document" ma:contentTypeID="0x0101006EBD9B1E7796094C95A6762CB5FC324800DCEDE223258F1547B211546BFD478CA3" ma:contentTypeVersion="57" ma:contentTypeDescription="" ma:contentTypeScope="" ma:versionID="2f6779e0bf68ad948b6965909f5439f4">
  <xsd:schema xmlns:xsd="http://www.w3.org/2001/XMLSchema" xmlns:xs="http://www.w3.org/2001/XMLSchema" xmlns:p="http://schemas.microsoft.com/office/2006/metadata/properties" xmlns:ns1="http://schemas.microsoft.com/sharepoint/v3" xmlns:ns2="44f350f3-283d-443f-a32d-3bc3c81de65c" xmlns:ns3="bf88de67-f58e-457f-b92b-9cc9802d4fbd" xmlns:ns4="74072326-7330-44e7-99b3-bed9ca94975f" xmlns:ns5="http://schemas.microsoft.com/sharepoint/v4" targetNamespace="http://schemas.microsoft.com/office/2006/metadata/properties" ma:root="true" ma:fieldsID="1c430d154c8030106ed468bf1c139a5b" ns1:_="" ns2:_="" ns3:_="" ns4:_="" ns5:_="">
    <xsd:import namespace="http://schemas.microsoft.com/sharepoint/v3"/>
    <xsd:import namespace="44f350f3-283d-443f-a32d-3bc3c81de65c"/>
    <xsd:import namespace="bf88de67-f58e-457f-b92b-9cc9802d4fbd"/>
    <xsd:import namespace="74072326-7330-44e7-99b3-bed9ca94975f"/>
    <xsd:import namespace="http://schemas.microsoft.com/sharepoint/v4"/>
    <xsd:element name="properties">
      <xsd:complexType>
        <xsd:sequence>
          <xsd:element name="documentManagement">
            <xsd:complexType>
              <xsd:all>
                <xsd:element ref="ns1:DocumentSetDescription" minOccurs="0"/>
                <xsd:element ref="ns3:Organization"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element ref="ns5:IconOverlay" minOccurs="0"/>
                <xsd:element ref="ns3:TaxCatchAllLabel" minOccurs="0"/>
                <xsd:element ref="ns2:jf2ca46394a844889c20bb79cba1fd08" minOccurs="0"/>
                <xsd:element ref="ns3:TaxCatchAll" minOccurs="0"/>
                <xsd:element ref="ns2:nb739b29f3774c8fbab624281ffc8c43" minOccurs="0"/>
                <xsd:element ref="ns2:n3a3ff1924904b539cdc7b4db2ec6099" minOccurs="0"/>
                <xsd:element ref="ns2:g66629bbb4764b7392fa4be2933b1c6f" minOccurs="0"/>
                <xsd:element ref="ns2:eebe150c59524a8c90e40440031e172f" minOccurs="0"/>
                <xsd:element ref="ns2:m6f1afdc92b74574b7c23d41c74979e9" minOccurs="0"/>
                <xsd:element ref="ns2:f204cd6ae2be4bcda7af0c46f5c549c4"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2" nillable="true" ma:displayName="Description" ma:description="A description of the Document Set" ma:internalName="DocumentSet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f350f3-283d-443f-a32d-3bc3c81de65c" elementFormDefault="qualified">
    <xsd:import namespace="http://schemas.microsoft.com/office/2006/documentManagement/types"/>
    <xsd:import namespace="http://schemas.microsoft.com/office/infopath/2007/PartnerControls"/>
    <xsd:element name="jf2ca46394a844889c20bb79cba1fd08" ma:index="26" nillable="true" ma:taxonomy="true" ma:internalName="jf2ca46394a844889c20bb79cba1fd08" ma:taxonomyFieldName="Comms_x0020_Topics" ma:displayName="Comms Topics" ma:default="" ma:fieldId="{3f2ca463-94a8-4488-9c20-bb79cba1fd08}" ma:taxonomyMulti="true" ma:sspId="4e993f94-6c0e-4a87-8957-b0e4ba0de1aa" ma:termSetId="a5d2603f-d449-4221-95c9-22dc36c4f830" ma:anchorId="00000000-0000-0000-0000-000000000000" ma:open="true" ma:isKeyword="false">
      <xsd:complexType>
        <xsd:sequence>
          <xsd:element ref="pc:Terms" minOccurs="0" maxOccurs="1"/>
        </xsd:sequence>
      </xsd:complexType>
    </xsd:element>
    <xsd:element name="nb739b29f3774c8fbab624281ffc8c43" ma:index="28" nillable="true" ma:taxonomy="true" ma:internalName="nb739b29f3774c8fbab624281ffc8c43" ma:taxonomyFieldName="Comms_x0020_Asset_x0020_Type" ma:displayName="Comms Asset Type" ma:default="" ma:fieldId="{7b739b29-f377-4c8f-bab6-24281ffc8c43}" ma:taxonomyMulti="true" ma:sspId="4e993f94-6c0e-4a87-8957-b0e4ba0de1aa" ma:termSetId="fde2d322-b6c8-4d44-924c-f5e12990d2c7" ma:anchorId="00000000-0000-0000-0000-000000000000" ma:open="true" ma:isKeyword="false">
      <xsd:complexType>
        <xsd:sequence>
          <xsd:element ref="pc:Terms" minOccurs="0" maxOccurs="1"/>
        </xsd:sequence>
      </xsd:complexType>
    </xsd:element>
    <xsd:element name="n3a3ff1924904b539cdc7b4db2ec6099" ma:index="30" nillable="true" ma:taxonomy="true" ma:internalName="n3a3ff1924904b539cdc7b4db2ec6099" ma:taxonomyFieldName="Organizations_x0020__x002f__x0020_Regions" ma:displayName="Organizations / Regions" ma:readOnly="false" ma:default="" ma:fieldId="{73a3ff19-2490-4b53-9cdc-7b4db2ec6099}" ma:taxonomyMulti="true" ma:sspId="4e993f94-6c0e-4a87-8957-b0e4ba0de1aa" ma:termSetId="2b7c8635-f5fe-4dc0-b34e-627af789bd92" ma:anchorId="00000000-0000-0000-0000-000000000000" ma:open="true" ma:isKeyword="false">
      <xsd:complexType>
        <xsd:sequence>
          <xsd:element ref="pc:Terms" minOccurs="0" maxOccurs="1"/>
        </xsd:sequence>
      </xsd:complexType>
    </xsd:element>
    <xsd:element name="g66629bbb4764b7392fa4be2933b1c6f" ma:index="32" nillable="true" ma:taxonomy="true" ma:internalName="g66629bbb4764b7392fa4be2933b1c6f" ma:taxonomyFieldName="Vehicles" ma:displayName="Vehicles" ma:default="" ma:fieldId="{066629bb-b476-4b73-92fa-4be2933b1c6f}" ma:taxonomyMulti="true" ma:sspId="4e993f94-6c0e-4a87-8957-b0e4ba0de1aa" ma:termSetId="ddea7282-f2cd-4189-8c7b-cfbc3b394412" ma:anchorId="00000000-0000-0000-0000-000000000000" ma:open="true" ma:isKeyword="false">
      <xsd:complexType>
        <xsd:sequence>
          <xsd:element ref="pc:Terms" minOccurs="0" maxOccurs="1"/>
        </xsd:sequence>
      </xsd:complexType>
    </xsd:element>
    <xsd:element name="eebe150c59524a8c90e40440031e172f" ma:index="34" nillable="true" ma:taxonomy="true" ma:internalName="eebe150c59524a8c90e40440031e172f" ma:taxonomyFieldName="Related_x0020_Materials" ma:displayName="Related Materials" ma:indexed="true" ma:default="" ma:fieldId="{eebe150c-5952-4a8c-90e4-0440031e172f}" ma:sspId="4e993f94-6c0e-4a87-8957-b0e4ba0de1aa" ma:termSetId="14d84c0c-18d5-41a3-9731-730c2fa30919" ma:anchorId="00000000-0000-0000-0000-000000000000" ma:open="true" ma:isKeyword="false">
      <xsd:complexType>
        <xsd:sequence>
          <xsd:element ref="pc:Terms" minOccurs="0" maxOccurs="1"/>
        </xsd:sequence>
      </xsd:complexType>
    </xsd:element>
    <xsd:element name="m6f1afdc92b74574b7c23d41c74979e9" ma:index="36" nillable="true" ma:taxonomy="true" ma:internalName="m6f1afdc92b74574b7c23d41c74979e9" ma:taxonomyFieldName="Region" ma:displayName="Region" ma:indexed="true" ma:default="" ma:fieldId="{66f1afdc-92b7-4574-b7c2-3d41c74979e9}" ma:sspId="4e993f94-6c0e-4a87-8957-b0e4ba0de1aa" ma:termSetId="67e65a35-b53a-4bec-b854-f0d8050dcc1d" ma:anchorId="00000000-0000-0000-0000-000000000000" ma:open="true" ma:isKeyword="false">
      <xsd:complexType>
        <xsd:sequence>
          <xsd:element ref="pc:Terms" minOccurs="0" maxOccurs="1"/>
        </xsd:sequence>
      </xsd:complexType>
    </xsd:element>
    <xsd:element name="f204cd6ae2be4bcda7af0c46f5c549c4" ma:index="37" nillable="true" ma:taxonomy="true" ma:internalName="f204cd6ae2be4bcda7af0c46f5c549c4" ma:taxonomyFieldName="Event_x0020__x002f__x0020_Campaign" ma:displayName="Event / Campaign" ma:default="" ma:fieldId="{f204cd6a-e2be-4bcd-a7af-0c46f5c549c4}" ma:taxonomyMulti="true" ma:sspId="4e993f94-6c0e-4a87-8957-b0e4ba0de1aa" ma:termSetId="e3179599-c707-4db9-b180-7068db53a449"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f88de67-f58e-457f-b92b-9cc9802d4fbd" elementFormDefault="qualified">
    <xsd:import namespace="http://schemas.microsoft.com/office/2006/documentManagement/types"/>
    <xsd:import namespace="http://schemas.microsoft.com/office/infopath/2007/PartnerControls"/>
    <xsd:element name="Organization" ma:index="9" nillable="true" ma:displayName="Organization" ma:format="Dropdown" ma:hidden="true" ma:indexed="true" ma:internalName="Organization" ma:readOnly="false">
      <xsd:simpleType>
        <xsd:restriction base="dms:Choice">
          <xsd:enumeration value="Alliance"/>
          <xsd:enumeration value="Nissan"/>
          <xsd:enumeration value="Groupe Renault"/>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element name="TaxCatchAllLabel" ma:index="25" nillable="true" ma:displayName="Taxonomy Catch All Column1" ma:description="" ma:hidden="true" ma:list="{6f95d91e-b789-4682-96a0-9b03a64e5c07}" ma:internalName="TaxCatchAllLabel" ma:readOnly="true" ma:showField="CatchAllDataLabel" ma:web="bf88de67-f58e-457f-b92b-9cc9802d4fbd">
      <xsd:complexType>
        <xsd:complexContent>
          <xsd:extension base="dms:MultiChoiceLookup">
            <xsd:sequence>
              <xsd:element name="Value" type="dms:Lookup" maxOccurs="unbounded" minOccurs="0" nillable="true"/>
            </xsd:sequence>
          </xsd:extension>
        </xsd:complexContent>
      </xsd:complexType>
    </xsd:element>
    <xsd:element name="TaxCatchAll" ma:index="27" nillable="true" ma:displayName="Taxonomy Catch All Column" ma:description="" ma:hidden="true" ma:list="{6f95d91e-b789-4682-96a0-9b03a64e5c07}" ma:internalName="TaxCatchAll" ma:showField="CatchAllData" ma:web="bf88de67-f58e-457f-b92b-9cc9802d4fb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4072326-7330-44e7-99b3-bed9ca94975f" elementFormDefault="qualified">
    <xsd:import namespace="http://schemas.microsoft.com/office/2006/documentManagement/types"/>
    <xsd:import namespace="http://schemas.microsoft.com/office/infopath/2007/PartnerControls"/>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AutoTags" ma:index="17" nillable="true" ma:displayName="MediaServiceAutoTags" ma:description="" ma:internalName="MediaServiceAutoTags"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4"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1F4B33-9674-4625-B3DB-763B743DEEB0}">
  <ds:schemaRefs>
    <ds:schemaRef ds:uri="http://schemas.microsoft.com/sharepoint/v3/contenttype/forms"/>
  </ds:schemaRefs>
</ds:datastoreItem>
</file>

<file path=customXml/itemProps2.xml><?xml version="1.0" encoding="utf-8"?>
<ds:datastoreItem xmlns:ds="http://schemas.openxmlformats.org/officeDocument/2006/customXml" ds:itemID="{7F14E919-878B-4F80-AE49-06A9EF2C5C8D}">
  <ds:schemaRefs>
    <ds:schemaRef ds:uri="http://schemas.openxmlformats.org/officeDocument/2006/bibliography"/>
  </ds:schemaRefs>
</ds:datastoreItem>
</file>

<file path=customXml/itemProps3.xml><?xml version="1.0" encoding="utf-8"?>
<ds:datastoreItem xmlns:ds="http://schemas.openxmlformats.org/officeDocument/2006/customXml" ds:itemID="{E3CD05C7-2860-46B9-9DF2-91D90B734193}">
  <ds:schemaRefs>
    <ds:schemaRef ds:uri="http://schemas.microsoft.com/office/2006/metadata/properties"/>
    <ds:schemaRef ds:uri="http://schemas.microsoft.com/office/infopath/2007/PartnerControls"/>
    <ds:schemaRef ds:uri="44f350f3-283d-443f-a32d-3bc3c81de65c"/>
    <ds:schemaRef ds:uri="http://schemas.microsoft.com/sharepoint/v4"/>
    <ds:schemaRef ds:uri="http://schemas.microsoft.com/sharepoint/v3"/>
    <ds:schemaRef ds:uri="bf88de67-f58e-457f-b92b-9cc9802d4fbd"/>
  </ds:schemaRefs>
</ds:datastoreItem>
</file>

<file path=customXml/itemProps4.xml><?xml version="1.0" encoding="utf-8"?>
<ds:datastoreItem xmlns:ds="http://schemas.openxmlformats.org/officeDocument/2006/customXml" ds:itemID="{65C208FF-0F35-4DAB-ABA7-522A4B0D5B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f350f3-283d-443f-a32d-3bc3c81de65c"/>
    <ds:schemaRef ds:uri="bf88de67-f58e-457f-b92b-9cc9802d4fbd"/>
    <ds:schemaRef ds:uri="74072326-7330-44e7-99b3-bed9ca94975f"/>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19</Pages>
  <Words>1849</Words>
  <Characters>10914</Characters>
  <Application>Microsoft Office Word</Application>
  <DocSecurity>0</DocSecurity>
  <Lines>90</Lines>
  <Paragraphs>25</Paragraphs>
  <ScaleCrop>false</ScaleCrop>
  <HeadingPairs>
    <vt:vector size="4" baseType="variant">
      <vt:variant>
        <vt:lpstr>Název</vt:lpstr>
      </vt:variant>
      <vt:variant>
        <vt:i4>1</vt:i4>
      </vt:variant>
      <vt:variant>
        <vt:lpstr>Titre</vt:lpstr>
      </vt:variant>
      <vt:variant>
        <vt:i4>1</vt:i4>
      </vt:variant>
    </vt:vector>
  </HeadingPairs>
  <TitlesOfParts>
    <vt:vector size="2" baseType="lpstr">
      <vt:lpstr>Communiqué de presse</vt:lpstr>
      <vt:lpstr>Communiqué de presse</vt:lpstr>
    </vt:vector>
  </TitlesOfParts>
  <Company>Renault Group</Company>
  <LinksUpToDate>false</LinksUpToDate>
  <CharactersWithSpaces>12738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Communiqué de presse</dc:title>
  <dc:subject/>
  <dc:creator>office2</dc:creator>
  <cp:keywords/>
  <dc:description/>
  <cp:lastModifiedBy>SKALICKOVA Jitka</cp:lastModifiedBy>
  <cp:revision>8</cp:revision>
  <cp:lastPrinted>2022-08-05T07:01:00Z</cp:lastPrinted>
  <dcterms:created xsi:type="dcterms:W3CDTF">2022-07-12T09:20:00Z</dcterms:created>
  <dcterms:modified xsi:type="dcterms:W3CDTF">2022-08-05T07:01:00Z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0x0101006EBD9B1E7796094C95A6762CB5FC324800DCEDE223258F1547B211546BFD478CA3</vt:lpwstr>
  </property>
  <property fmtid="{D5CDD505-2E9C-101B-9397-08002B2CF9AE}" pid="3" name="Comms Asset Type">
    <vt:lpwstr>21;#Template|00992ea1-40d8-4a0c-a73b-a6babca28eb2</vt:lpwstr>
  </property>
  <property fmtid="{D5CDD505-2E9C-101B-9397-08002B2CF9AE}" pid="4" name="Event / Campaign">
    <vt:lpwstr/>
  </property>
  <property fmtid="{D5CDD505-2E9C-101B-9397-08002B2CF9AE}" pid="5" name="Region">
    <vt:lpwstr/>
  </property>
  <property fmtid="{D5CDD505-2E9C-101B-9397-08002B2CF9AE}" pid="6" name="Comms_x0020_Activity">
    <vt:lpwstr/>
  </property>
  <property fmtid="{D5CDD505-2E9C-101B-9397-08002B2CF9AE}" pid="7" name="Comms Topics">
    <vt:lpwstr/>
  </property>
  <property fmtid="{D5CDD505-2E9C-101B-9397-08002B2CF9AE}" pid="8" name="Related Materials">
    <vt:lpwstr/>
  </property>
  <property fmtid="{D5CDD505-2E9C-101B-9397-08002B2CF9AE}" pid="9" name="hc39a5bb142f467fbe8ece94a4aadaa6">
    <vt:lpwstr/>
  </property>
  <property fmtid="{D5CDD505-2E9C-101B-9397-08002B2CF9AE}" pid="10" name="Organizations / Regions">
    <vt:lpwstr>522;#Renault Group|4c767c57-94ef-486f-8e22-41ae0fbe0804</vt:lpwstr>
  </property>
  <property fmtid="{D5CDD505-2E9C-101B-9397-08002B2CF9AE}" pid="11" name="Event_x002c__x0020_Campaign_x0020_or_x0020_Activity_x0020_Name">
    <vt:lpwstr/>
  </property>
  <property fmtid="{D5CDD505-2E9C-101B-9397-08002B2CF9AE}" pid="12" name="Vehicles">
    <vt:lpwstr/>
  </property>
  <property fmtid="{D5CDD505-2E9C-101B-9397-08002B2CF9AE}" pid="13" name="cbb9efac28c149ca97ba5f806fbe48b6">
    <vt:lpwstr/>
  </property>
  <property fmtid="{D5CDD505-2E9C-101B-9397-08002B2CF9AE}" pid="14" name="Comms_x0020_Best_x0020_Practice_x0020_Categories">
    <vt:lpwstr/>
  </property>
  <property fmtid="{D5CDD505-2E9C-101B-9397-08002B2CF9AE}" pid="15" name="l86be07eba1b4acb9afbd6642b23ffba">
    <vt:lpwstr/>
  </property>
  <property fmtid="{D5CDD505-2E9C-101B-9397-08002B2CF9AE}" pid="16" name="Comms Best Practice Categories">
    <vt:lpwstr/>
  </property>
  <property fmtid="{D5CDD505-2E9C-101B-9397-08002B2CF9AE}" pid="17" name="Event, Campaign or Activity Name">
    <vt:lpwstr/>
  </property>
  <property fmtid="{D5CDD505-2E9C-101B-9397-08002B2CF9AE}" pid="18" name="Comms Activity">
    <vt:lpwstr/>
  </property>
  <property fmtid="{D5CDD505-2E9C-101B-9397-08002B2CF9AE}" pid="19" name="MSIP_Label_fd1c0902-ed92-4fed-896d-2e7725de02d4_Enabled">
    <vt:lpwstr>true</vt:lpwstr>
  </property>
  <property fmtid="{D5CDD505-2E9C-101B-9397-08002B2CF9AE}" pid="20" name="MSIP_Label_fd1c0902-ed92-4fed-896d-2e7725de02d4_SetDate">
    <vt:lpwstr>2022-08-05T07:01:02Z</vt:lpwstr>
  </property>
  <property fmtid="{D5CDD505-2E9C-101B-9397-08002B2CF9AE}" pid="21" name="MSIP_Label_fd1c0902-ed92-4fed-896d-2e7725de02d4_Method">
    <vt:lpwstr>Standard</vt:lpwstr>
  </property>
  <property fmtid="{D5CDD505-2E9C-101B-9397-08002B2CF9AE}" pid="22" name="MSIP_Label_fd1c0902-ed92-4fed-896d-2e7725de02d4_Name">
    <vt:lpwstr>Anyone (not protected)</vt:lpwstr>
  </property>
  <property fmtid="{D5CDD505-2E9C-101B-9397-08002B2CF9AE}" pid="23" name="MSIP_Label_fd1c0902-ed92-4fed-896d-2e7725de02d4_SiteId">
    <vt:lpwstr>d6b0bbee-7cd9-4d60-bce6-4a67b543e2ae</vt:lpwstr>
  </property>
  <property fmtid="{D5CDD505-2E9C-101B-9397-08002B2CF9AE}" pid="24" name="MSIP_Label_fd1c0902-ed92-4fed-896d-2e7725de02d4_ActionId">
    <vt:lpwstr>42535bb4-7eca-4106-b909-a1fe0684a348</vt:lpwstr>
  </property>
  <property fmtid="{D5CDD505-2E9C-101B-9397-08002B2CF9AE}" pid="25" name="MSIP_Label_fd1c0902-ed92-4fed-896d-2e7725de02d4_ContentBits">
    <vt:lpwstr>2</vt:lpwstr>
  </property>
</Properties>
</file>