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108" w14:textId="77777777" w:rsidR="006D14F9" w:rsidRDefault="005D701B" w:rsidP="00D15BCF">
      <w:pPr>
        <w:pStyle w:val="Maintitle"/>
        <w:rPr>
          <w:rFonts w:ascii="NouvelR" w:hAnsi="NouvelR"/>
          <w:noProof/>
          <w:lang w:val="fr"/>
        </w:rPr>
      </w:pPr>
      <w:r w:rsidRPr="006402C7">
        <w:rPr>
          <w:rFonts w:ascii="NouvelR" w:hAnsi="NouvelR"/>
          <w:noProof/>
          <w:lang w:val="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8D8BF4" wp14:editId="411C3EBC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9AB8" w14:textId="4E002830" w:rsidR="00BD2861" w:rsidRPr="00D61278" w:rsidRDefault="00633CD9" w:rsidP="00BD2861">
                            <w:pPr>
                              <w:contextualSpacing/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US"/>
                              </w:rPr>
                              <w:t>12</w:t>
                            </w:r>
                            <w:r w:rsidR="006D14F9"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6D14F9"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US"/>
                              </w:rPr>
                              <w:t>července</w:t>
                            </w:r>
                            <w:proofErr w:type="spellEnd"/>
                            <w:r w:rsidR="00BD2861" w:rsidRPr="00D61278">
                              <w:rPr>
                                <w:rFonts w:ascii="NouvelR" w:hAnsi="NouvelR" w:cs="Arial"/>
                                <w:sz w:val="22"/>
                                <w:szCs w:val="22"/>
                                <w:lang w:val="en-US"/>
                              </w:rPr>
                              <w:t xml:space="preserve"> 2022 </w:t>
                            </w:r>
                          </w:p>
                          <w:p w14:paraId="2DFEAA9B" w14:textId="57C3F5B9" w:rsidR="005D701B" w:rsidRPr="006402C7" w:rsidRDefault="005D701B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D8BF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9.9pt;margin-top:97.8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13B69AB8" w14:textId="4E002830" w:rsidR="00BD2861" w:rsidRPr="00D61278" w:rsidRDefault="00633CD9" w:rsidP="00BD2861">
                      <w:pPr>
                        <w:contextualSpacing/>
                        <w:rPr>
                          <w:rFonts w:ascii="NouvelR" w:hAnsi="NouvelR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  <w:lang w:val="en-US"/>
                        </w:rPr>
                        <w:t>12</w:t>
                      </w:r>
                      <w:r w:rsidR="006D14F9">
                        <w:rPr>
                          <w:rFonts w:ascii="NouvelR" w:hAnsi="NouvelR" w:cs="Arial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="006D14F9">
                        <w:rPr>
                          <w:rFonts w:ascii="NouvelR" w:hAnsi="NouvelR" w:cs="Arial"/>
                          <w:sz w:val="22"/>
                          <w:szCs w:val="22"/>
                          <w:lang w:val="en-US"/>
                        </w:rPr>
                        <w:t>července</w:t>
                      </w:r>
                      <w:proofErr w:type="spellEnd"/>
                      <w:r w:rsidR="00BD2861" w:rsidRPr="00D61278">
                        <w:rPr>
                          <w:rFonts w:ascii="NouvelR" w:hAnsi="NouvelR" w:cs="Arial"/>
                          <w:sz w:val="22"/>
                          <w:szCs w:val="22"/>
                          <w:lang w:val="en-US"/>
                        </w:rPr>
                        <w:t xml:space="preserve"> 2022 </w:t>
                      </w:r>
                    </w:p>
                    <w:p w14:paraId="2DFEAA9B" w14:textId="57C3F5B9" w:rsidR="005D701B" w:rsidRPr="006402C7" w:rsidRDefault="005D701B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FFA" w:rsidRPr="00914FFA">
        <w:rPr>
          <w:rFonts w:ascii="NouvelR" w:hAnsi="NouvelR"/>
          <w:noProof/>
          <w:lang w:val="fr"/>
        </w:rPr>
        <w:t xml:space="preserve">PRODEJNÍ VÝSLEDKY ZA 1. POLOLETÍ 2022: </w:t>
      </w:r>
    </w:p>
    <w:p w14:paraId="70852E23" w14:textId="7712875C" w:rsidR="003375B5" w:rsidRDefault="00914FFA" w:rsidP="00D15BCF">
      <w:pPr>
        <w:pStyle w:val="Maintitle"/>
        <w:rPr>
          <w:rFonts w:ascii="NouvelR" w:hAnsi="NouvelR"/>
          <w:lang w:val="en-US"/>
        </w:rPr>
      </w:pPr>
      <w:r w:rsidRPr="00914FFA">
        <w:rPr>
          <w:rFonts w:ascii="NouvelR" w:hAnsi="NouvelR"/>
          <w:noProof/>
          <w:lang w:val="fr"/>
        </w:rPr>
        <w:t>E-TECH</w:t>
      </w:r>
      <w:r>
        <w:rPr>
          <w:rFonts w:ascii="NouvelR" w:hAnsi="NouvelR"/>
          <w:noProof/>
          <w:lang w:val="fr"/>
        </w:rPr>
        <w:t xml:space="preserve"> TECH</w:t>
      </w:r>
      <w:r w:rsidRPr="00914FFA">
        <w:rPr>
          <w:rFonts w:ascii="NouvelR" w:hAnsi="NouvelR"/>
          <w:noProof/>
          <w:lang w:val="fr"/>
        </w:rPr>
        <w:t xml:space="preserve">NOLOGIE A STRATEGIE ORIENTOVANÁ NA HODNOTU PŘINÁŠEJÍ VÝSLEDKY </w:t>
      </w:r>
      <w:r w:rsidR="00356AD2">
        <w:rPr>
          <w:rFonts w:ascii="NouvelR" w:hAnsi="NouvelR"/>
          <w:lang w:val="en-US"/>
        </w:rPr>
        <w:t>:</w:t>
      </w:r>
    </w:p>
    <w:p w14:paraId="456364CF" w14:textId="75FE4C67" w:rsidR="00356AD2" w:rsidRDefault="00356AD2" w:rsidP="00D15BCF">
      <w:pPr>
        <w:pStyle w:val="Maintitle"/>
        <w:rPr>
          <w:rFonts w:ascii="NouvelR" w:hAnsi="NouvelR"/>
          <w:lang w:val="en-US"/>
        </w:rPr>
      </w:pPr>
    </w:p>
    <w:p w14:paraId="5FC3B25A" w14:textId="6AC133D0" w:rsidR="00356AD2" w:rsidRDefault="00914FFA" w:rsidP="00356AD2">
      <w:pPr>
        <w:pStyle w:val="Maintitle"/>
        <w:jc w:val="both"/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</w:pPr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V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rychle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měnícím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prostředí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vykazuje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r w:rsidR="006D14F9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R</w:t>
      </w:r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enault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konzistentní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výsledky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s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prioritami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plánu</w:t>
      </w:r>
      <w:proofErr w:type="spellEnd"/>
      <w:r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r w:rsidR="003821A8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R</w:t>
      </w:r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enaulution a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pokračuje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v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pokroku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na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rostoucím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elektrifikovaném</w:t>
      </w:r>
      <w:proofErr w:type="spellEnd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trhu</w:t>
      </w:r>
      <w:proofErr w:type="spellEnd"/>
      <w:proofErr w:type="gramStart"/>
      <w:r w:rsidRPr="00914FFA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 xml:space="preserve">* </w:t>
      </w:r>
      <w:r w:rsidR="006D14F9">
        <w:rPr>
          <w:rFonts w:ascii="NouvelR" w:hAnsi="NouvelR" w:cstheme="minorBidi"/>
          <w:bCs w:val="0"/>
          <w:caps w:val="0"/>
          <w:color w:val="000000" w:themeColor="text1"/>
          <w:sz w:val="22"/>
          <w:szCs w:val="22"/>
          <w:lang w:val="en-US"/>
        </w:rPr>
        <w:t>.</w:t>
      </w:r>
      <w:proofErr w:type="gramEnd"/>
    </w:p>
    <w:p w14:paraId="37C60FAB" w14:textId="77777777" w:rsidR="00356AD2" w:rsidRPr="007B0B9D" w:rsidRDefault="00356AD2" w:rsidP="00D15BCF">
      <w:pPr>
        <w:pStyle w:val="Maintitle"/>
        <w:rPr>
          <w:rFonts w:ascii="NouvelR" w:hAnsi="NouvelR"/>
          <w:lang w:val="en-US"/>
        </w:rPr>
      </w:pPr>
    </w:p>
    <w:p w14:paraId="7288B8A5" w14:textId="3EADBFA0" w:rsidR="00CD0D5A" w:rsidRPr="007B0B9D" w:rsidRDefault="00CD0D5A" w:rsidP="00CD0D5A">
      <w:pPr>
        <w:jc w:val="both"/>
        <w:rPr>
          <w:rFonts w:ascii="NouvelR" w:hAnsi="NouvelR"/>
          <w:b/>
          <w:color w:val="000000" w:themeColor="text1"/>
          <w:sz w:val="22"/>
          <w:lang w:val="en-US"/>
        </w:rPr>
      </w:pPr>
    </w:p>
    <w:p w14:paraId="0F1802A5" w14:textId="03AB0CAA" w:rsidR="00A461F9" w:rsidRPr="007B0B9D" w:rsidRDefault="00A461F9" w:rsidP="006B1855">
      <w:pPr>
        <w:pStyle w:val="Sous-titre1"/>
        <w:rPr>
          <w:rFonts w:ascii="NouvelR" w:hAnsi="NouvelR"/>
          <w:lang w:val="en-US"/>
        </w:rPr>
      </w:pPr>
      <w:r w:rsidRPr="006402C7">
        <w:rPr>
          <w:rFonts w:ascii="NouvelR" w:hAnsi="NouvelR"/>
          <w:noProof/>
          <w:lang w:val="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3F79A6" wp14:editId="6C99E884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6255385" cy="35845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358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55DD6" w14:textId="5F497B7E" w:rsidR="00C66417" w:rsidRPr="006402C7" w:rsidRDefault="004B1A8F" w:rsidP="00C6641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b/>
                                <w:bCs/>
                                <w:cap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5A14A04" wp14:editId="03BCBF19">
                                  <wp:extent cx="6114076" cy="4075637"/>
                                  <wp:effectExtent l="0" t="0" r="1270" b="1270"/>
                                  <wp:docPr id="8" name="Image 8" descr="Une image contenant voiture, route, bleu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voiture, route, bleu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4099" cy="4082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F79A6" id="Rectangle 11" o:spid="_x0000_s1027" style="position:absolute;margin-left:-.05pt;margin-top:.05pt;width:492.55pt;height:282.25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" fillcolor="white [3212]" stroked="f" strokeweight="2.25pt">
                <v:textbox>
                  <w:txbxContent>
                    <w:p w14:paraId="7E555DD6" w14:textId="5F497B7E" w:rsidR="00C66417" w:rsidRPr="006402C7" w:rsidRDefault="004B1A8F" w:rsidP="00C66417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NouvelR" w:hAnsi="NouvelR" w:cs="Arial"/>
                          <w:b/>
                          <w:bCs/>
                          <w:cap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5A14A04" wp14:editId="03BCBF19">
                            <wp:extent cx="6114076" cy="4075637"/>
                            <wp:effectExtent l="0" t="0" r="1270" b="1270"/>
                            <wp:docPr id="8" name="Image 8" descr="Une image contenant voiture, route, bleu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voiture, route, bleu&#10;&#10;Description générée automatiquemen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4099" cy="4082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C6B2A" w14:textId="7028AE37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5F25E388" w14:textId="41B0B51E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727147D4" w14:textId="3E932F22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31C5977A" w14:textId="2382546D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63703ADD" w14:textId="11F00286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03BA85D3" w14:textId="1837FE48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69FB262B" w14:textId="6EBE3D58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4CA95133" w14:textId="42399D4B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1BDBF3E2" w14:textId="6027F8B8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787D9FF4" w14:textId="066E502D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51067DA0" w14:textId="010E5492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283E9B62" w14:textId="77777777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11F5E87F" w14:textId="72EF6B34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6852C084" w14:textId="49B0865B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141F3B4F" w14:textId="0D330EE8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7ACF9F83" w14:textId="6846E442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23611C5C" w14:textId="5F89B050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403DE46C" w14:textId="77777777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6C1C4197" w14:textId="5BC31D31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7B6C35B7" w14:textId="21BC8A8E" w:rsidR="00FA139E" w:rsidRPr="007B0B9D" w:rsidRDefault="00FA139E" w:rsidP="006B1855">
      <w:pPr>
        <w:pStyle w:val="Sous-titre1"/>
        <w:rPr>
          <w:rFonts w:ascii="NouvelR" w:hAnsi="NouvelR"/>
          <w:lang w:val="en-US"/>
        </w:rPr>
      </w:pPr>
    </w:p>
    <w:p w14:paraId="4A0CEF8C" w14:textId="77777777" w:rsidR="005422EC" w:rsidRPr="007B0B9D" w:rsidRDefault="005422EC" w:rsidP="005422EC">
      <w:pPr>
        <w:pStyle w:val="Sous-titre1"/>
        <w:rPr>
          <w:rFonts w:ascii="NouvelR" w:hAnsi="NouvelR"/>
          <w:lang w:val="en-US"/>
        </w:rPr>
      </w:pPr>
    </w:p>
    <w:p w14:paraId="5830D520" w14:textId="77777777" w:rsidR="00897064" w:rsidRPr="007B0B9D" w:rsidRDefault="00897064" w:rsidP="0034680D">
      <w:pPr>
        <w:jc w:val="both"/>
        <w:rPr>
          <w:rFonts w:ascii="NouvelR" w:hAnsi="NouvelR"/>
          <w:b/>
          <w:bCs/>
          <w:color w:val="000000" w:themeColor="text1"/>
          <w:sz w:val="22"/>
          <w:lang w:val="en-US"/>
        </w:rPr>
      </w:pPr>
    </w:p>
    <w:p w14:paraId="2694EA51" w14:textId="77777777" w:rsidR="00D175C5" w:rsidRPr="00D175C5" w:rsidRDefault="00D175C5" w:rsidP="00FE48AC">
      <w:pPr>
        <w:pStyle w:val="Maintitle"/>
        <w:rPr>
          <w:rFonts w:ascii="NouvelR" w:hAnsi="NouvelR"/>
          <w:lang w:val="en-US"/>
        </w:rPr>
      </w:pPr>
    </w:p>
    <w:p w14:paraId="3D5A35CC" w14:textId="6BBAFA37" w:rsidR="00EF462E" w:rsidRPr="00EF462E" w:rsidRDefault="00914FFA" w:rsidP="00EF462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V 1.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polovině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roku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2022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představuje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nabídka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elektrických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a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hybridních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vozů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36 %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prodejů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osobních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vozů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Renault v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Evropě</w:t>
      </w:r>
      <w:proofErr w:type="spellEnd"/>
      <w:r w:rsidR="00DC6A8A">
        <w:rPr>
          <w:rFonts w:ascii="NouvelR" w:hAnsi="NouvelR" w:cs="Arial"/>
          <w:b/>
          <w:bCs/>
          <w:sz w:val="22"/>
          <w:szCs w:val="22"/>
          <w:lang w:val="en-US"/>
        </w:rPr>
        <w:t>.</w:t>
      </w:r>
      <w:r w:rsidR="00EF462E" w:rsidRPr="00EF462E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</w:p>
    <w:p w14:paraId="48CEA77A" w14:textId="0D4CEFBB" w:rsidR="00EF462E" w:rsidRPr="00EF462E" w:rsidRDefault="00914FFA" w:rsidP="00EF462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Elektrický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Megane E-Tech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prokazuje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skutečný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úspěch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u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zákazníků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, od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uvedení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na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trh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bylo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objednáno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20 000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vozů</w:t>
      </w:r>
      <w:proofErr w:type="spellEnd"/>
      <w:r w:rsidR="00DC6A8A">
        <w:rPr>
          <w:rFonts w:ascii="NouvelR" w:hAnsi="NouvelR" w:cs="Arial"/>
          <w:b/>
          <w:bCs/>
          <w:sz w:val="22"/>
          <w:szCs w:val="22"/>
          <w:lang w:val="en-US"/>
        </w:rPr>
        <w:t>.</w:t>
      </w:r>
    </w:p>
    <w:p w14:paraId="3AFBE164" w14:textId="7EBAAFFB" w:rsidR="00EF462E" w:rsidRPr="00EF462E" w:rsidRDefault="00914FFA" w:rsidP="00EF462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V 1.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pololetí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2022 se </w:t>
      </w:r>
      <w:proofErr w:type="spellStart"/>
      <w:r w:rsidR="002124C2">
        <w:rPr>
          <w:rFonts w:ascii="NouvelR" w:hAnsi="NouvelR" w:cs="Arial"/>
          <w:b/>
          <w:bCs/>
          <w:sz w:val="22"/>
          <w:szCs w:val="22"/>
          <w:lang w:val="en-US"/>
        </w:rPr>
        <w:t>prodej</w:t>
      </w:r>
      <w:proofErr w:type="spellEnd"/>
      <w:r w:rsidR="002124C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2124C2">
        <w:rPr>
          <w:rFonts w:ascii="NouvelR" w:hAnsi="NouvelR" w:cs="Arial"/>
          <w:b/>
          <w:bCs/>
          <w:sz w:val="22"/>
          <w:szCs w:val="22"/>
          <w:lang w:val="en-US"/>
        </w:rPr>
        <w:t>fyzickým</w:t>
      </w:r>
      <w:proofErr w:type="spellEnd"/>
      <w:r w:rsidR="002124C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2124C2">
        <w:rPr>
          <w:rFonts w:ascii="NouvelR" w:hAnsi="NouvelR" w:cs="Arial"/>
          <w:b/>
          <w:bCs/>
          <w:sz w:val="22"/>
          <w:szCs w:val="22"/>
          <w:lang w:val="en-US"/>
        </w:rPr>
        <w:t>osobám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zvýšil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o +13 </w:t>
      </w:r>
      <w:r w:rsidR="00DF176D">
        <w:rPr>
          <w:rFonts w:ascii="NouvelR" w:hAnsi="NouvelR" w:cs="Arial"/>
          <w:b/>
          <w:bCs/>
          <w:sz w:val="22"/>
          <w:szCs w:val="22"/>
          <w:lang w:val="en-US"/>
        </w:rPr>
        <w:t>%</w:t>
      </w:r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(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oproti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1.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pololetí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2021) a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dosáhl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53 %</w:t>
      </w:r>
      <w:r w:rsidR="00EF462E" w:rsidRPr="00EF462E">
        <w:rPr>
          <w:rFonts w:ascii="NouvelR" w:hAnsi="NouvelR" w:cs="Arial"/>
          <w:b/>
          <w:bCs/>
          <w:sz w:val="22"/>
          <w:szCs w:val="22"/>
          <w:lang w:val="en-US"/>
        </w:rPr>
        <w:t>.</w:t>
      </w:r>
    </w:p>
    <w:p w14:paraId="6C028CA5" w14:textId="15C4CF2C" w:rsidR="00EF462E" w:rsidRPr="00EF462E" w:rsidRDefault="00914FFA" w:rsidP="00EF462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Prodeje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v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segmentu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C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rostou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o 12 % (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oproti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1.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pololetí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2021)</w:t>
      </w:r>
      <w:r w:rsidR="00DC6A8A">
        <w:rPr>
          <w:rFonts w:ascii="NouvelR" w:hAnsi="NouvelR" w:cs="Arial"/>
          <w:b/>
          <w:bCs/>
          <w:sz w:val="22"/>
          <w:szCs w:val="22"/>
          <w:lang w:val="en-US"/>
        </w:rPr>
        <w:t>.</w:t>
      </w:r>
      <w:r w:rsidR="00EF462E" w:rsidRPr="00EF462E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</w:p>
    <w:p w14:paraId="38DA958C" w14:textId="6188807D" w:rsidR="00EF462E" w:rsidRPr="00EF462E" w:rsidRDefault="00914FFA" w:rsidP="00EF462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V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Evropě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r w:rsidR="00876EA7">
        <w:rPr>
          <w:rFonts w:ascii="NouvelR" w:hAnsi="NouvelR" w:cs="Arial"/>
          <w:b/>
          <w:bCs/>
          <w:sz w:val="22"/>
          <w:szCs w:val="22"/>
          <w:lang w:val="en-US"/>
        </w:rPr>
        <w:t xml:space="preserve">je 1 </w:t>
      </w:r>
      <w:proofErr w:type="spellStart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>ze</w:t>
      </w:r>
      <w:proofErr w:type="spellEnd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 xml:space="preserve"> 3 </w:t>
      </w:r>
      <w:proofErr w:type="spellStart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>prodaných</w:t>
      </w:r>
      <w:proofErr w:type="spellEnd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>modelů</w:t>
      </w:r>
      <w:proofErr w:type="spellEnd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 xml:space="preserve"> Renault </w:t>
      </w:r>
      <w:proofErr w:type="spellStart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>ve</w:t>
      </w:r>
      <w:proofErr w:type="spellEnd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>verzi</w:t>
      </w:r>
      <w:proofErr w:type="spellEnd"/>
      <w:r w:rsidR="00876EA7">
        <w:rPr>
          <w:rFonts w:ascii="NouvelR" w:hAnsi="NouvelR" w:cs="Arial"/>
          <w:b/>
          <w:bCs/>
          <w:sz w:val="22"/>
          <w:szCs w:val="22"/>
          <w:lang w:val="en-US"/>
        </w:rPr>
        <w:t xml:space="preserve"> E-</w:t>
      </w:r>
      <w:r w:rsidR="00CF200A">
        <w:rPr>
          <w:rFonts w:ascii="NouvelR" w:hAnsi="NouvelR" w:cs="Arial"/>
          <w:b/>
          <w:bCs/>
          <w:sz w:val="22"/>
          <w:szCs w:val="22"/>
          <w:lang w:val="en-US"/>
        </w:rPr>
        <w:t>T</w:t>
      </w:r>
      <w:r w:rsidR="00876EA7">
        <w:rPr>
          <w:rFonts w:ascii="NouvelR" w:hAnsi="NouvelR" w:cs="Arial"/>
          <w:b/>
          <w:bCs/>
          <w:sz w:val="22"/>
          <w:szCs w:val="22"/>
          <w:lang w:val="en-US"/>
        </w:rPr>
        <w:t>ech</w:t>
      </w:r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, 1 </w:t>
      </w:r>
      <w:proofErr w:type="spellStart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>ze</w:t>
      </w:r>
      <w:proofErr w:type="spellEnd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 2 </w:t>
      </w:r>
      <w:proofErr w:type="spellStart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>prodaných</w:t>
      </w:r>
      <w:proofErr w:type="spellEnd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>modelů</w:t>
      </w:r>
      <w:proofErr w:type="spellEnd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 je </w:t>
      </w:r>
      <w:proofErr w:type="spellStart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>pr</w:t>
      </w:r>
      <w:r w:rsidR="000A4A5C">
        <w:rPr>
          <w:rFonts w:ascii="NouvelR" w:hAnsi="NouvelR" w:cs="Arial"/>
          <w:b/>
          <w:bCs/>
          <w:sz w:val="22"/>
          <w:szCs w:val="22"/>
          <w:lang w:val="en-US"/>
        </w:rPr>
        <w:t>odán</w:t>
      </w:r>
      <w:proofErr w:type="spellEnd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>fyzickým</w:t>
      </w:r>
      <w:proofErr w:type="spellEnd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>osobám</w:t>
      </w:r>
      <w:proofErr w:type="spellEnd"/>
      <w:r w:rsidR="000A4A5C">
        <w:rPr>
          <w:rFonts w:ascii="NouvelR" w:hAnsi="NouvelR" w:cs="Arial"/>
          <w:b/>
          <w:bCs/>
          <w:sz w:val="22"/>
          <w:szCs w:val="22"/>
          <w:lang w:val="en-US"/>
        </w:rPr>
        <w:t xml:space="preserve"> a </w:t>
      </w:r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1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ze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3 </w:t>
      </w:r>
      <w:proofErr w:type="spellStart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>realizovaných</w:t>
      </w:r>
      <w:proofErr w:type="spellEnd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>prodejů</w:t>
      </w:r>
      <w:proofErr w:type="spellEnd"/>
      <w:r w:rsidRPr="00914FF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r w:rsidR="00CF200A">
        <w:rPr>
          <w:rFonts w:ascii="NouvelR" w:hAnsi="NouvelR" w:cs="Arial"/>
          <w:b/>
          <w:bCs/>
          <w:sz w:val="22"/>
          <w:szCs w:val="22"/>
          <w:lang w:val="en-US"/>
        </w:rPr>
        <w:t xml:space="preserve">je </w:t>
      </w:r>
      <w:proofErr w:type="spellStart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>prodej</w:t>
      </w:r>
      <w:proofErr w:type="spellEnd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>modelu</w:t>
      </w:r>
      <w:proofErr w:type="spellEnd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>segmentu</w:t>
      </w:r>
      <w:proofErr w:type="spellEnd"/>
      <w:r w:rsidR="00CF200A">
        <w:rPr>
          <w:rFonts w:ascii="NouvelR" w:hAnsi="NouvelR" w:cs="Arial"/>
          <w:b/>
          <w:bCs/>
          <w:sz w:val="22"/>
          <w:szCs w:val="22"/>
          <w:lang w:val="en-US"/>
        </w:rPr>
        <w:t xml:space="preserve"> C</w:t>
      </w:r>
      <w:r w:rsidR="00EF462E" w:rsidRPr="00EF462E">
        <w:rPr>
          <w:rFonts w:ascii="NouvelR" w:hAnsi="NouvelR" w:cs="Arial"/>
          <w:b/>
          <w:bCs/>
          <w:sz w:val="22"/>
          <w:szCs w:val="22"/>
          <w:lang w:val="en-US"/>
        </w:rPr>
        <w:t xml:space="preserve">.  </w:t>
      </w:r>
    </w:p>
    <w:p w14:paraId="28AB8FD8" w14:textId="680FFE5B" w:rsidR="002A1B9F" w:rsidRPr="00C41852" w:rsidRDefault="002A1B9F" w:rsidP="00DE5E89">
      <w:pPr>
        <w:pStyle w:val="Currenttext"/>
        <w:jc w:val="both"/>
        <w:rPr>
          <w:rFonts w:ascii="NouvelR" w:hAnsi="NouvelR" w:cs="Calibri"/>
          <w:sz w:val="16"/>
          <w:szCs w:val="16"/>
          <w:lang w:val="en-US"/>
        </w:rPr>
      </w:pPr>
      <w:r w:rsidRPr="003A2E06">
        <w:rPr>
          <w:rFonts w:ascii="NouvelR" w:hAnsi="NouvelR" w:cs="Calibri"/>
          <w:sz w:val="16"/>
          <w:szCs w:val="16"/>
          <w:lang w:val="en-US"/>
        </w:rPr>
        <w:t xml:space="preserve">* </w:t>
      </w:r>
      <w:proofErr w:type="spellStart"/>
      <w:r w:rsidR="00914FFA" w:rsidRPr="00914FFA">
        <w:rPr>
          <w:rFonts w:ascii="NouvelR" w:hAnsi="NouvelR" w:cs="Calibri"/>
          <w:sz w:val="16"/>
          <w:szCs w:val="16"/>
          <w:lang w:val="en-US"/>
        </w:rPr>
        <w:t>Zahrnuje</w:t>
      </w:r>
      <w:proofErr w:type="spellEnd"/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 </w:t>
      </w:r>
      <w:proofErr w:type="spellStart"/>
      <w:r w:rsidR="00914FFA" w:rsidRPr="00914FFA">
        <w:rPr>
          <w:rFonts w:ascii="NouvelR" w:hAnsi="NouvelR" w:cs="Calibri"/>
          <w:sz w:val="16"/>
          <w:szCs w:val="16"/>
          <w:lang w:val="en-US"/>
        </w:rPr>
        <w:t>elektromobily</w:t>
      </w:r>
      <w:proofErr w:type="spellEnd"/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, </w:t>
      </w:r>
      <w:proofErr w:type="spellStart"/>
      <w:r w:rsidR="00914FFA" w:rsidRPr="00914FFA">
        <w:rPr>
          <w:rFonts w:ascii="NouvelR" w:hAnsi="NouvelR" w:cs="Calibri"/>
          <w:sz w:val="16"/>
          <w:szCs w:val="16"/>
          <w:lang w:val="en-US"/>
        </w:rPr>
        <w:t>hybridy</w:t>
      </w:r>
      <w:proofErr w:type="spellEnd"/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 (HEV) a </w:t>
      </w:r>
      <w:r w:rsidR="00846E6D">
        <w:rPr>
          <w:rFonts w:ascii="NouvelR" w:hAnsi="NouvelR" w:cs="Calibri"/>
          <w:sz w:val="16"/>
          <w:szCs w:val="16"/>
          <w:lang w:val="en-US"/>
        </w:rPr>
        <w:t>p</w:t>
      </w:r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lug-in </w:t>
      </w:r>
      <w:proofErr w:type="spellStart"/>
      <w:r w:rsidR="00914FFA" w:rsidRPr="00914FFA">
        <w:rPr>
          <w:rFonts w:ascii="NouvelR" w:hAnsi="NouvelR" w:cs="Calibri"/>
          <w:sz w:val="16"/>
          <w:szCs w:val="16"/>
          <w:lang w:val="en-US"/>
        </w:rPr>
        <w:t>hybridy</w:t>
      </w:r>
      <w:proofErr w:type="spellEnd"/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 (PHEV), </w:t>
      </w:r>
      <w:proofErr w:type="spellStart"/>
      <w:r w:rsidR="00914FFA" w:rsidRPr="00914FFA">
        <w:rPr>
          <w:rFonts w:ascii="NouvelR" w:hAnsi="NouvelR" w:cs="Calibri"/>
          <w:sz w:val="16"/>
          <w:szCs w:val="16"/>
          <w:lang w:val="en-US"/>
        </w:rPr>
        <w:t>nezahrnuje</w:t>
      </w:r>
      <w:proofErr w:type="spellEnd"/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 mild-</w:t>
      </w:r>
      <w:proofErr w:type="spellStart"/>
      <w:r w:rsidR="00914FFA" w:rsidRPr="00914FFA">
        <w:rPr>
          <w:rFonts w:ascii="NouvelR" w:hAnsi="NouvelR" w:cs="Calibri"/>
          <w:sz w:val="16"/>
          <w:szCs w:val="16"/>
          <w:lang w:val="en-US"/>
        </w:rPr>
        <w:t>hybridy</w:t>
      </w:r>
      <w:proofErr w:type="spellEnd"/>
      <w:r w:rsidR="00914FFA" w:rsidRPr="00914FFA">
        <w:rPr>
          <w:rFonts w:ascii="NouvelR" w:hAnsi="NouvelR" w:cs="Calibri"/>
          <w:sz w:val="16"/>
          <w:szCs w:val="16"/>
          <w:lang w:val="en-US"/>
        </w:rPr>
        <w:t xml:space="preserve"> (MHEV)</w:t>
      </w:r>
      <w:r w:rsidR="00914FFA">
        <w:rPr>
          <w:rFonts w:ascii="NouvelR" w:hAnsi="NouvelR" w:cs="Calibri"/>
          <w:sz w:val="16"/>
          <w:szCs w:val="16"/>
          <w:lang w:val="en-US"/>
        </w:rPr>
        <w:t>.</w:t>
      </w:r>
    </w:p>
    <w:p w14:paraId="6523FB4F" w14:textId="0ED9563E" w:rsidR="00D00EEB" w:rsidRDefault="00914FFA" w:rsidP="00D00EE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en-US"/>
        </w:rPr>
      </w:pP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lastRenderedPageBreak/>
        <w:t>Udržitelnost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: V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kontextu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prudce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rostoucích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cen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energií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gramStart"/>
      <w:r w:rsidRPr="00914FFA">
        <w:rPr>
          <w:rFonts w:ascii="NouvelR" w:hAnsi="NouvelR"/>
          <w:b/>
          <w:bCs/>
          <w:sz w:val="20"/>
          <w:szCs w:val="20"/>
          <w:lang w:val="en-US"/>
        </w:rPr>
        <w:t>a</w:t>
      </w:r>
      <w:proofErr w:type="gram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ekologických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výzev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posiluje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Renault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svou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vedoucí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pozici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na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elektrifikovaných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trzích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v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Evropě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díky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atraktivní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nabídce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a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zákaznicky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relevantním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technologickým</w:t>
      </w:r>
      <w:proofErr w:type="spellEnd"/>
      <w:r w:rsidRPr="00914FFA">
        <w:rPr>
          <w:rFonts w:ascii="NouvelR" w:hAnsi="NouvelR"/>
          <w:b/>
          <w:bCs/>
          <w:sz w:val="20"/>
          <w:szCs w:val="20"/>
          <w:lang w:val="en-US"/>
        </w:rPr>
        <w:t xml:space="preserve"> </w:t>
      </w:r>
      <w:proofErr w:type="spellStart"/>
      <w:r w:rsidRPr="00914FFA">
        <w:rPr>
          <w:rFonts w:ascii="NouvelR" w:hAnsi="NouvelR"/>
          <w:b/>
          <w:bCs/>
          <w:sz w:val="20"/>
          <w:szCs w:val="20"/>
          <w:lang w:val="en-US"/>
        </w:rPr>
        <w:t>možnostem</w:t>
      </w:r>
      <w:proofErr w:type="spellEnd"/>
      <w:r w:rsidR="00D00EEB" w:rsidRPr="00D00EEB">
        <w:rPr>
          <w:rFonts w:ascii="NouvelR" w:hAnsi="NouvelR"/>
          <w:b/>
          <w:bCs/>
          <w:sz w:val="20"/>
          <w:szCs w:val="20"/>
          <w:lang w:val="en-US"/>
        </w:rPr>
        <w:t>.</w:t>
      </w:r>
    </w:p>
    <w:p w14:paraId="368E263D" w14:textId="40727EF4" w:rsidR="00914FFA" w:rsidRPr="00914FFA" w:rsidRDefault="00914FFA" w:rsidP="00914FFA">
      <w:pPr>
        <w:jc w:val="both"/>
        <w:rPr>
          <w:rFonts w:ascii="NouvelR" w:hAnsi="NouvelR" w:cs="Arial"/>
          <w:sz w:val="22"/>
          <w:szCs w:val="22"/>
          <w:lang w:val="en-US"/>
        </w:rPr>
      </w:pPr>
      <w:r w:rsidRPr="00914FFA">
        <w:rPr>
          <w:rFonts w:ascii="NouvelR" w:hAnsi="NouvelR" w:cs="Arial"/>
          <w:sz w:val="22"/>
          <w:szCs w:val="22"/>
          <w:lang w:val="en-US"/>
        </w:rPr>
        <w:t xml:space="preserve">V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souladu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se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svými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ambicemi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dosáhnout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do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roku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2025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nejekologičtějšího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mixu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evropském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trhu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s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více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než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65 %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elektrických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gramStart"/>
      <w:r w:rsidRPr="00914FFA">
        <w:rPr>
          <w:rFonts w:ascii="NouvelR" w:hAnsi="NouvelR" w:cs="Arial"/>
          <w:sz w:val="22"/>
          <w:szCs w:val="22"/>
          <w:lang w:val="en-US"/>
        </w:rPr>
        <w:t>a</w:t>
      </w:r>
      <w:proofErr w:type="gram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elektrifikovaných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vozidel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v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prodejním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mixu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dosahuje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Renault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elektrifikovaném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trhu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výrazného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pokroku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. V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první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polovině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roku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2022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představuje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řada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E-Tech (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elektromobily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hybridní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pohony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) 36 %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prodejů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osobních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vozů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Renault v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Evropě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ve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srovnání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s 26 % v 1.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2021</w:t>
      </w:r>
      <w:r w:rsidR="00D04398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="00D04398">
        <w:rPr>
          <w:rFonts w:ascii="NouvelR" w:hAnsi="NouvelR" w:cs="Arial"/>
          <w:sz w:val="22"/>
          <w:szCs w:val="22"/>
          <w:lang w:val="en-US"/>
        </w:rPr>
        <w:t>P</w:t>
      </w:r>
      <w:r w:rsidRPr="00914FFA">
        <w:rPr>
          <w:rFonts w:ascii="NouvelR" w:hAnsi="NouvelR" w:cs="Arial"/>
          <w:sz w:val="22"/>
          <w:szCs w:val="22"/>
          <w:lang w:val="en-US"/>
        </w:rPr>
        <w:t>růměr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trhu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</w:t>
      </w:r>
      <w:r w:rsidR="00D04398">
        <w:rPr>
          <w:rFonts w:ascii="NouvelR" w:hAnsi="NouvelR" w:cs="Arial"/>
          <w:sz w:val="22"/>
          <w:szCs w:val="22"/>
          <w:lang w:val="en-US"/>
        </w:rPr>
        <w:t xml:space="preserve">je </w:t>
      </w:r>
      <w:proofErr w:type="spellStart"/>
      <w:r w:rsidRPr="00914FFA">
        <w:rPr>
          <w:rFonts w:ascii="NouvelR" w:hAnsi="NouvelR" w:cs="Arial"/>
          <w:sz w:val="22"/>
          <w:szCs w:val="22"/>
          <w:lang w:val="en-US"/>
        </w:rPr>
        <w:t>stále</w:t>
      </w:r>
      <w:proofErr w:type="spellEnd"/>
      <w:r w:rsidRPr="00914FFA">
        <w:rPr>
          <w:rFonts w:ascii="NouvelR" w:hAnsi="NouvelR" w:cs="Arial"/>
          <w:sz w:val="22"/>
          <w:szCs w:val="22"/>
          <w:lang w:val="en-US"/>
        </w:rPr>
        <w:t xml:space="preserve"> pod 30 %</w:t>
      </w:r>
      <w:r>
        <w:rPr>
          <w:rFonts w:ascii="NouvelR" w:hAnsi="NouvelR" w:cs="Arial"/>
          <w:sz w:val="22"/>
          <w:szCs w:val="22"/>
          <w:lang w:val="en-US"/>
        </w:rPr>
        <w:t>.</w:t>
      </w:r>
    </w:p>
    <w:p w14:paraId="1BD6B39A" w14:textId="77777777" w:rsidR="00CA1DD5" w:rsidRPr="00EB3A14" w:rsidRDefault="00CA1DD5" w:rsidP="00CA1DD5">
      <w:pPr>
        <w:jc w:val="both"/>
        <w:rPr>
          <w:rFonts w:ascii="NouvelR" w:hAnsi="NouvelR" w:cs="Arial"/>
          <w:sz w:val="22"/>
          <w:szCs w:val="22"/>
          <w:lang w:val="en-US"/>
        </w:rPr>
      </w:pPr>
    </w:p>
    <w:p w14:paraId="6C46F39D" w14:textId="2C4F632A" w:rsidR="00EF715A" w:rsidRPr="00EF715A" w:rsidRDefault="00EF715A" w:rsidP="00EF715A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r w:rsidRPr="00EF715A">
        <w:rPr>
          <w:rFonts w:ascii="NouvelR" w:hAnsi="NouvelR" w:cs="Arial"/>
          <w:sz w:val="22"/>
          <w:szCs w:val="22"/>
          <w:lang w:val="en-US"/>
        </w:rPr>
        <w:t xml:space="preserve">V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kontextu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rostoucích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cen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pohonných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hmot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nedostatku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komponentů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Renault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zaměřuje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svou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nabídku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vozy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které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nejlépe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odpovídají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potřebám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zákazníků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: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pět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modelů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EV s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dlouhým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dojezdem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(ZOE, Twingo E-Tech </w:t>
      </w:r>
      <w:proofErr w:type="spellStart"/>
      <w:r w:rsidR="00C16991">
        <w:rPr>
          <w:rFonts w:ascii="NouvelR" w:hAnsi="NouvelR" w:cs="Arial"/>
          <w:sz w:val="22"/>
          <w:szCs w:val="22"/>
          <w:lang w:val="en-US"/>
        </w:rPr>
        <w:t>elektrický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, Megane E-Tech </w:t>
      </w:r>
      <w:proofErr w:type="spellStart"/>
      <w:r w:rsidR="00C16991">
        <w:rPr>
          <w:rFonts w:ascii="NouvelR" w:hAnsi="NouvelR" w:cs="Arial"/>
          <w:sz w:val="22"/>
          <w:szCs w:val="22"/>
          <w:lang w:val="en-US"/>
        </w:rPr>
        <w:t>elektrický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, Kangoo Van E-Tech </w:t>
      </w:r>
      <w:proofErr w:type="spellStart"/>
      <w:r w:rsidR="00C16991">
        <w:rPr>
          <w:rFonts w:ascii="NouvelR" w:hAnsi="NouvelR" w:cs="Arial"/>
          <w:sz w:val="22"/>
          <w:szCs w:val="22"/>
          <w:lang w:val="en-US"/>
        </w:rPr>
        <w:t>elektrický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, Master Van E-Tech </w:t>
      </w:r>
      <w:proofErr w:type="spellStart"/>
      <w:r w:rsidR="00C16991">
        <w:rPr>
          <w:rFonts w:ascii="NouvelR" w:hAnsi="NouvelR" w:cs="Arial"/>
          <w:sz w:val="22"/>
          <w:szCs w:val="22"/>
          <w:lang w:val="en-US"/>
        </w:rPr>
        <w:t>elektrický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) a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čtyři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základní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plně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hybridní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(HEV)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s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nízkou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spotřebou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(Clio, Captur, Arkana a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zcela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nový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Austral s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nejlepší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spotřebou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paliva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své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třídě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pod 4,5 l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100 km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díky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novému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plně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hybridnímu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pohonu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E-Tech o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výkonu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200 k -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průběžné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homologační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údaje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>)</w:t>
      </w:r>
      <w:r>
        <w:rPr>
          <w:rFonts w:ascii="NouvelR" w:hAnsi="NouvelR" w:cs="Arial"/>
          <w:sz w:val="22"/>
          <w:szCs w:val="22"/>
          <w:lang w:val="en-US"/>
        </w:rPr>
        <w:t>.</w:t>
      </w:r>
    </w:p>
    <w:p w14:paraId="3090E038" w14:textId="77777777" w:rsidR="00CA1DD5" w:rsidRPr="00C42964" w:rsidRDefault="00CA1DD5" w:rsidP="00CA1DD5">
      <w:pPr>
        <w:spacing w:line="252" w:lineRule="auto"/>
        <w:ind w:left="1080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40F6938B" w14:textId="27F0A428" w:rsidR="00CA1DD5" w:rsidRPr="00D70BD1" w:rsidRDefault="00EF715A" w:rsidP="00CA1DD5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Zcela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nový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elektrický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Megane E-Tech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doplňuje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nabídku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elektromobilů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prokazuje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silný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obchodní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start.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První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vozy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Renault Megane E-Tech electric</w:t>
      </w:r>
      <w:r w:rsidR="00C16991">
        <w:rPr>
          <w:rFonts w:ascii="NouvelR" w:hAnsi="NouvelR" w:cs="Arial"/>
          <w:sz w:val="22"/>
          <w:szCs w:val="22"/>
          <w:lang w:val="en-US"/>
        </w:rPr>
        <w:t>ký</w:t>
      </w:r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byly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dodány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zákazníkům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Francii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v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květnu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2022.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Komerční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uvedení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trh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probíhá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v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celé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Evropě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Objednávky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dosáhly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více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než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20 000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kusů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přičemž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nejvíce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se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prodávají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vyšší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verze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s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dojezdem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450 km a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funkcí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Open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RLink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poháněnou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NouvelR" w:hAnsi="NouvelR" w:cs="Arial"/>
          <w:sz w:val="22"/>
          <w:szCs w:val="22"/>
          <w:lang w:val="en-US"/>
        </w:rPr>
        <w:t>technologií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Google®</w:t>
      </w:r>
      <w:r w:rsidR="00CA1DD5" w:rsidRPr="00EF715A">
        <w:rPr>
          <w:rFonts w:ascii="NouvelR" w:hAnsi="NouvelR" w:cs="Arial"/>
          <w:sz w:val="22"/>
          <w:szCs w:val="22"/>
          <w:lang w:val="en-US"/>
        </w:rPr>
        <w:t>.</w:t>
      </w:r>
    </w:p>
    <w:p w14:paraId="4E87151C" w14:textId="77777777" w:rsidR="00CA1DD5" w:rsidRPr="00EB3A14" w:rsidRDefault="00CA1DD5" w:rsidP="00CA1DD5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2F41B64E" w14:textId="34E53B57" w:rsidR="00CA1DD5" w:rsidRPr="00EB3A14" w:rsidRDefault="00EF715A" w:rsidP="00CA1DD5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Plně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hybridní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technologie</w:t>
      </w:r>
      <w:proofErr w:type="spellEnd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 (HEV)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zažívá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boom</w:t>
      </w:r>
      <w:r w:rsidR="00C16991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="00C16991">
        <w:rPr>
          <w:rFonts w:ascii="NouvelR" w:hAnsi="NouvelR" w:cs="Arial"/>
          <w:sz w:val="22"/>
          <w:szCs w:val="22"/>
          <w:lang w:val="en-US"/>
        </w:rPr>
        <w:t>Celkem</w:t>
      </w:r>
      <w:proofErr w:type="spellEnd"/>
      <w:r w:rsidR="00C16991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 xml:space="preserve">59 000 </w:t>
      </w:r>
      <w:proofErr w:type="spellStart"/>
      <w:r w:rsidR="00C16991">
        <w:rPr>
          <w:rFonts w:ascii="NouvelR" w:hAnsi="NouvelR" w:cs="Arial"/>
          <w:b/>
          <w:bCs/>
          <w:sz w:val="22"/>
          <w:szCs w:val="22"/>
          <w:lang w:val="en-US"/>
        </w:rPr>
        <w:t>prodaných</w:t>
      </w:r>
      <w:proofErr w:type="spellEnd"/>
      <w:r w:rsidR="00C16991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kusů</w:t>
      </w:r>
      <w:proofErr w:type="spellEnd"/>
      <w:r w:rsidR="00C16991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představuje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EF715A">
        <w:rPr>
          <w:rFonts w:ascii="NouvelR" w:hAnsi="NouvelR" w:cs="Arial"/>
          <w:b/>
          <w:bCs/>
          <w:sz w:val="22"/>
          <w:szCs w:val="22"/>
          <w:lang w:val="en-US"/>
        </w:rPr>
        <w:t>+87 %</w:t>
      </w:r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2021. Tato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technologie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je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úspěšně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implementována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v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hlavních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modelech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Renault s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podílem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22 %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prodeji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Clio, 25 %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prodeji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Captur, 59 %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prodeji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Arkana a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očekává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se,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že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bude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základní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verzí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zcela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nového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EF715A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EF715A">
        <w:rPr>
          <w:rFonts w:ascii="NouvelR" w:hAnsi="NouvelR" w:cs="Arial"/>
          <w:sz w:val="22"/>
          <w:szCs w:val="22"/>
          <w:lang w:val="en-US"/>
        </w:rPr>
        <w:t xml:space="preserve"> Austral</w:t>
      </w:r>
      <w:r w:rsidR="00CA1DD5" w:rsidRPr="00EB3A14">
        <w:rPr>
          <w:rFonts w:ascii="NouvelR" w:hAnsi="NouvelR" w:cs="Arial"/>
          <w:sz w:val="22"/>
          <w:szCs w:val="22"/>
          <w:lang w:val="en-US"/>
        </w:rPr>
        <w:t xml:space="preserve">. </w:t>
      </w:r>
    </w:p>
    <w:p w14:paraId="680FCDCD" w14:textId="77777777" w:rsidR="00CA1DD5" w:rsidRPr="00EB3A14" w:rsidRDefault="00CA1DD5" w:rsidP="00CA1DD5">
      <w:pPr>
        <w:spacing w:line="252" w:lineRule="auto"/>
        <w:contextualSpacing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</w:p>
    <w:p w14:paraId="7741A6E2" w14:textId="635D8764" w:rsidR="009878E9" w:rsidRPr="00EB3A14" w:rsidRDefault="009878E9" w:rsidP="00CA1DD5">
      <w:pPr>
        <w:spacing w:line="252" w:lineRule="auto"/>
        <w:contextualSpacing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Činnost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s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vysokou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přidanou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hodnotou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: Renault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těží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ze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své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obchodní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politiky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s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výrazným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nárůstem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výkonnosti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distribučních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kanálů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a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modelů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>segmentu</w:t>
      </w:r>
      <w:proofErr w:type="spellEnd"/>
      <w:r w:rsidRPr="009878E9">
        <w:rPr>
          <w:rFonts w:ascii="NouvelR" w:hAnsi="NouvelR" w:cs="Arial"/>
          <w:b/>
          <w:bCs/>
          <w:sz w:val="22"/>
          <w:szCs w:val="22"/>
          <w:lang w:val="en-US"/>
        </w:rPr>
        <w:t xml:space="preserve"> C.</w:t>
      </w:r>
    </w:p>
    <w:p w14:paraId="44C9BD2E" w14:textId="77777777" w:rsidR="00CA1DD5" w:rsidRPr="00EB3A14" w:rsidRDefault="00CA1DD5" w:rsidP="00CA1DD5">
      <w:pPr>
        <w:rPr>
          <w:rFonts w:ascii="NouvelR" w:hAnsi="NouvelR" w:cs="Arial"/>
          <w:sz w:val="22"/>
          <w:szCs w:val="22"/>
          <w:lang w:val="en-US"/>
        </w:rPr>
      </w:pPr>
    </w:p>
    <w:p w14:paraId="0A6B70B2" w14:textId="7FF9FEA0" w:rsidR="00CA1DD5" w:rsidRPr="00EB3A14" w:rsidRDefault="000A36E2" w:rsidP="00CA1DD5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r w:rsidRPr="000A36E2">
        <w:rPr>
          <w:rFonts w:ascii="NouvelR" w:hAnsi="NouvelR" w:cs="Arial"/>
          <w:sz w:val="22"/>
          <w:szCs w:val="22"/>
          <w:lang w:val="en-US"/>
        </w:rPr>
        <w:t xml:space="preserve">V 1.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2022 se </w:t>
      </w:r>
      <w:proofErr w:type="spellStart"/>
      <w:r w:rsidR="001F2D1A">
        <w:rPr>
          <w:rFonts w:ascii="NouvelR" w:hAnsi="NouvelR" w:cs="Arial"/>
          <w:sz w:val="22"/>
          <w:szCs w:val="22"/>
          <w:lang w:val="en-US"/>
        </w:rPr>
        <w:t>prodej</w:t>
      </w:r>
      <w:proofErr w:type="spellEnd"/>
      <w:r w:rsidR="001F2D1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="001F2D1A">
        <w:rPr>
          <w:rFonts w:ascii="NouvelR" w:hAnsi="NouvelR" w:cs="Arial"/>
          <w:sz w:val="22"/>
          <w:szCs w:val="22"/>
          <w:lang w:val="en-US"/>
        </w:rPr>
        <w:t>soukromým</w:t>
      </w:r>
      <w:proofErr w:type="spellEnd"/>
      <w:r w:rsidR="001F2D1A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="001F2D1A">
        <w:rPr>
          <w:rFonts w:ascii="NouvelR" w:hAnsi="NouvelR" w:cs="Arial"/>
          <w:sz w:val="22"/>
          <w:szCs w:val="22"/>
          <w:lang w:val="en-US"/>
        </w:rPr>
        <w:t>osobám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zvýšil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o </w:t>
      </w:r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 xml:space="preserve">+13 </w:t>
      </w:r>
      <w:r w:rsidR="001F2D1A">
        <w:rPr>
          <w:rFonts w:ascii="NouvelR" w:hAnsi="NouvelR" w:cs="Arial"/>
          <w:b/>
          <w:bCs/>
          <w:sz w:val="22"/>
          <w:szCs w:val="22"/>
          <w:lang w:val="en-US"/>
        </w:rPr>
        <w:t>%</w:t>
      </w:r>
      <w:r w:rsidRPr="000A36E2">
        <w:rPr>
          <w:rFonts w:ascii="NouvelR" w:hAnsi="NouvelR" w:cs="Arial"/>
          <w:sz w:val="22"/>
          <w:szCs w:val="22"/>
          <w:lang w:val="en-US"/>
        </w:rPr>
        <w:t xml:space="preserve"> (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2021) a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dosáhl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53 %</w:t>
      </w:r>
      <w:r w:rsidRPr="000A36E2">
        <w:rPr>
          <w:rFonts w:ascii="NouvelR" w:hAnsi="NouvelR" w:cs="Arial"/>
          <w:sz w:val="22"/>
          <w:szCs w:val="22"/>
          <w:lang w:val="en-US"/>
        </w:rPr>
        <w:t xml:space="preserve"> (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rozsah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zemí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G5).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Podíl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maloobchodním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trhu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se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rovněž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zlepšil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r w:rsidR="001F2D1A">
        <w:rPr>
          <w:rFonts w:ascii="NouvelR" w:hAnsi="NouvelR" w:cs="Arial"/>
          <w:sz w:val="22"/>
          <w:szCs w:val="22"/>
          <w:lang w:val="en-US"/>
        </w:rPr>
        <w:t xml:space="preserve">a to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6,7 %</w:t>
      </w:r>
      <w:r w:rsidRPr="000A36E2">
        <w:rPr>
          <w:rFonts w:ascii="NouvelR" w:hAnsi="NouvelR" w:cs="Arial"/>
          <w:sz w:val="22"/>
          <w:szCs w:val="22"/>
          <w:lang w:val="en-US"/>
        </w:rPr>
        <w:t xml:space="preserve"> (+0,8 </w:t>
      </w:r>
      <w:r w:rsidR="00460286">
        <w:rPr>
          <w:rFonts w:ascii="NouvelR" w:hAnsi="NouvelR" w:cs="Arial"/>
          <w:sz w:val="22"/>
          <w:szCs w:val="22"/>
          <w:lang w:val="en-US"/>
        </w:rPr>
        <w:t xml:space="preserve">%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2021),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přičemž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objemový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růst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činil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+5 %</w:t>
      </w:r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při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poklesu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maloobchodního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trhu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o -8 %</w:t>
      </w:r>
      <w:r w:rsidR="00CA1DD5" w:rsidRPr="00EB3A14">
        <w:rPr>
          <w:rFonts w:ascii="NouvelR" w:hAnsi="NouvelR" w:cs="Arial"/>
          <w:sz w:val="22"/>
          <w:szCs w:val="22"/>
          <w:lang w:val="en-US"/>
        </w:rPr>
        <w:t xml:space="preserve">. </w:t>
      </w:r>
    </w:p>
    <w:p w14:paraId="56CF0E1E" w14:textId="77777777" w:rsidR="00CA1DD5" w:rsidRPr="00EB3A14" w:rsidRDefault="00CA1DD5" w:rsidP="00CA1DD5">
      <w:pPr>
        <w:rPr>
          <w:rFonts w:ascii="NouvelR" w:hAnsi="NouvelR" w:cs="Arial"/>
          <w:sz w:val="22"/>
          <w:szCs w:val="22"/>
          <w:lang w:val="en-US"/>
        </w:rPr>
      </w:pPr>
    </w:p>
    <w:p w14:paraId="6DBAC93A" w14:textId="1DBCB859" w:rsidR="000A36E2" w:rsidRPr="000A36E2" w:rsidRDefault="000A36E2" w:rsidP="000A36E2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Znovudobytí</w:t>
      </w:r>
      <w:proofErr w:type="spellEnd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segmentu</w:t>
      </w:r>
      <w:proofErr w:type="spellEnd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 xml:space="preserve"> C </w:t>
      </w: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probíhá</w:t>
      </w:r>
      <w:proofErr w:type="spellEnd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úspěšně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: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Prodej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značky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Renault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roste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o </w:t>
      </w:r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12 %</w:t>
      </w:r>
      <w:r w:rsidRPr="000A36E2">
        <w:rPr>
          <w:rFonts w:ascii="NouvelR" w:hAnsi="NouvelR" w:cs="Arial"/>
          <w:sz w:val="22"/>
          <w:szCs w:val="22"/>
          <w:lang w:val="en-US"/>
        </w:rPr>
        <w:t xml:space="preserve"> s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více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než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95 000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registrací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čímž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získává</w:t>
      </w:r>
      <w:proofErr w:type="spellEnd"/>
      <w:r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NouvelR" w:hAnsi="NouvelR" w:cs="Arial"/>
          <w:sz w:val="22"/>
          <w:szCs w:val="22"/>
          <w:lang w:val="en-US"/>
        </w:rPr>
        <w:t>větší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tržní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podíl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Úspěch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Renault Arkana</w:t>
      </w:r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pokračuje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, v 1.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2022 se ho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prodalo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již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více</w:t>
      </w:r>
      <w:proofErr w:type="spellEnd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než</w:t>
      </w:r>
      <w:proofErr w:type="spellEnd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 xml:space="preserve"> 40 000 </w:t>
      </w:r>
      <w:proofErr w:type="spellStart"/>
      <w:r w:rsidRPr="000A36E2">
        <w:rPr>
          <w:rFonts w:ascii="NouvelR" w:hAnsi="NouvelR" w:cs="Arial"/>
          <w:b/>
          <w:bCs/>
          <w:sz w:val="22"/>
          <w:szCs w:val="22"/>
          <w:lang w:val="en-US"/>
        </w:rPr>
        <w:t>kusů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Nejžádanější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jsou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verze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E-Tech (HEV) (59 %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mixu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>).</w:t>
      </w:r>
    </w:p>
    <w:p w14:paraId="31C6BA2C" w14:textId="4215DE50" w:rsidR="000A36E2" w:rsidRPr="000A36E2" w:rsidRDefault="000A36E2" w:rsidP="000A36E2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r w:rsidRPr="000A36E2">
        <w:rPr>
          <w:rFonts w:ascii="NouvelR" w:hAnsi="NouvelR" w:cs="Arial"/>
          <w:sz w:val="22"/>
          <w:szCs w:val="22"/>
          <w:lang w:val="en-US"/>
        </w:rPr>
        <w:t xml:space="preserve">Aby Renault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posílil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svou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pozici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velkém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rostoucím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trhu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C-SUV,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otevřel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předobjednávky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zcela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nový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model Austral.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Komerční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uvedení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trh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je v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Evropě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naplánováno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na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2. </w:t>
      </w:r>
      <w:proofErr w:type="spellStart"/>
      <w:r w:rsidRPr="000A36E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0A36E2">
        <w:rPr>
          <w:rFonts w:ascii="NouvelR" w:hAnsi="NouvelR" w:cs="Arial"/>
          <w:sz w:val="22"/>
          <w:szCs w:val="22"/>
          <w:lang w:val="en-US"/>
        </w:rPr>
        <w:t xml:space="preserve"> 2022</w:t>
      </w:r>
      <w:r w:rsidR="00C41852">
        <w:rPr>
          <w:rFonts w:ascii="NouvelR" w:hAnsi="NouvelR" w:cs="Arial"/>
          <w:sz w:val="22"/>
          <w:szCs w:val="22"/>
          <w:lang w:val="en-US"/>
        </w:rPr>
        <w:t>.</w:t>
      </w:r>
    </w:p>
    <w:p w14:paraId="717436D3" w14:textId="77777777" w:rsidR="00CA1DD5" w:rsidRPr="00F5027C" w:rsidRDefault="00CA1DD5" w:rsidP="00CA1DD5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455D910D" w14:textId="3525AD10" w:rsidR="00581E58" w:rsidRPr="00EB3A14" w:rsidRDefault="00C41852" w:rsidP="00C41852">
      <w:pPr>
        <w:jc w:val="both"/>
        <w:rPr>
          <w:rFonts w:ascii="NouvelR" w:hAnsi="NouvelR" w:cs="Arial"/>
          <w:sz w:val="22"/>
          <w:szCs w:val="22"/>
          <w:lang w:val="en-US"/>
        </w:rPr>
      </w:pP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Celosvětové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prodeje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dosáhly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716 720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kusů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(-16,5 %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2021) a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tržního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podílu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4,0 %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 (-0,5 </w:t>
      </w:r>
      <w:r w:rsidR="00460286">
        <w:rPr>
          <w:rFonts w:ascii="NouvelR" w:hAnsi="NouvelR" w:cs="Arial"/>
          <w:sz w:val="22"/>
          <w:szCs w:val="22"/>
          <w:lang w:val="en-US"/>
        </w:rPr>
        <w:t xml:space="preserve">%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2021, </w:t>
      </w:r>
      <w:r w:rsidR="00361A1D">
        <w:rPr>
          <w:rFonts w:ascii="NouvelR" w:hAnsi="NouvelR" w:cs="Arial"/>
          <w:sz w:val="22"/>
          <w:szCs w:val="22"/>
          <w:lang w:val="en-US"/>
        </w:rPr>
        <w:t>TVZ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prodeje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bez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Číny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Severní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Ameriky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a Ruska). V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Evropě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dosáhl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Renault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tržního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podílu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6,4 % (-0,6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p.b.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2021) </w:t>
      </w:r>
      <w:r w:rsidR="00361A1D">
        <w:rPr>
          <w:rFonts w:ascii="NouvelR" w:hAnsi="NouvelR" w:cs="Arial"/>
          <w:sz w:val="22"/>
          <w:szCs w:val="22"/>
          <w:lang w:val="en-US"/>
        </w:rPr>
        <w:t>s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 414 515 </w:t>
      </w:r>
      <w:proofErr w:type="spellStart"/>
      <w:r w:rsidR="00361A1D">
        <w:rPr>
          <w:rFonts w:ascii="NouvelR" w:hAnsi="NouvelR" w:cs="Arial"/>
          <w:sz w:val="22"/>
          <w:szCs w:val="22"/>
          <w:lang w:val="en-US"/>
        </w:rPr>
        <w:t>prodanými</w:t>
      </w:r>
      <w:proofErr w:type="spellEnd"/>
      <w:r w:rsidR="00361A1D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="00361A1D">
        <w:rPr>
          <w:rFonts w:ascii="NouvelR" w:hAnsi="NouvelR" w:cs="Arial"/>
          <w:sz w:val="22"/>
          <w:szCs w:val="22"/>
          <w:lang w:val="en-US"/>
        </w:rPr>
        <w:t>vozy</w:t>
      </w:r>
      <w:proofErr w:type="spellEnd"/>
      <w:r w:rsidR="00581E58" w:rsidRPr="00EB3A14">
        <w:rPr>
          <w:rFonts w:ascii="NouvelR" w:hAnsi="NouvelR" w:cs="Arial"/>
          <w:sz w:val="22"/>
          <w:szCs w:val="22"/>
          <w:lang w:val="en-US"/>
        </w:rPr>
        <w:t xml:space="preserve">.  </w:t>
      </w:r>
    </w:p>
    <w:p w14:paraId="31928613" w14:textId="6F8D1563" w:rsidR="00581E58" w:rsidRPr="00EB3A14" w:rsidRDefault="00C41852" w:rsidP="00581E58">
      <w:pPr>
        <w:spacing w:line="252" w:lineRule="auto"/>
        <w:contextualSpacing/>
        <w:jc w:val="both"/>
        <w:rPr>
          <w:rFonts w:ascii="NouvelR" w:hAnsi="NouvelR" w:cs="Arial"/>
          <w:b/>
          <w:bCs/>
          <w:sz w:val="22"/>
          <w:szCs w:val="22"/>
          <w:lang w:val="en-US"/>
        </w:rPr>
      </w:pP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lastRenderedPageBreak/>
        <w:t>Mimo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Evropu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Renault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upevňuje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svou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pozici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na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klíčových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trzích</w:t>
      </w:r>
      <w:proofErr w:type="spellEnd"/>
      <w:r w:rsidR="00581E58" w:rsidRPr="00EB3A14">
        <w:rPr>
          <w:rFonts w:ascii="NouvelR" w:hAnsi="NouvelR" w:cs="Arial"/>
          <w:b/>
          <w:bCs/>
          <w:sz w:val="22"/>
          <w:szCs w:val="22"/>
          <w:lang w:val="en-US"/>
        </w:rPr>
        <w:t xml:space="preserve">. </w:t>
      </w:r>
    </w:p>
    <w:p w14:paraId="5D2E6563" w14:textId="77777777" w:rsidR="00581E58" w:rsidRPr="00EB3A14" w:rsidRDefault="00581E58" w:rsidP="00581E58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57F462AD" w14:textId="094D5A55" w:rsidR="00581E58" w:rsidRPr="00EB3A14" w:rsidRDefault="00C41852" w:rsidP="00581E58">
      <w:pPr>
        <w:spacing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r w:rsidRPr="00C41852">
        <w:rPr>
          <w:rFonts w:ascii="NouvelR" w:hAnsi="NouvelR" w:cs="Arial"/>
          <w:sz w:val="22"/>
          <w:szCs w:val="22"/>
          <w:lang w:val="en-US"/>
        </w:rPr>
        <w:t xml:space="preserve">V 1.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2022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představují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prodeje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mimo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Evropu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42,2 %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 (bez Ruska)</w:t>
      </w:r>
      <w:r w:rsidR="00581E58" w:rsidRPr="00EB3A14">
        <w:rPr>
          <w:rFonts w:ascii="NouvelR" w:hAnsi="NouvelR" w:cs="Arial"/>
          <w:sz w:val="22"/>
          <w:szCs w:val="22"/>
          <w:lang w:val="en-US"/>
        </w:rPr>
        <w:t xml:space="preserve">. </w:t>
      </w:r>
    </w:p>
    <w:p w14:paraId="557A6D46" w14:textId="77777777" w:rsidR="00581E58" w:rsidRPr="00EB3A14" w:rsidRDefault="00581E58" w:rsidP="00581E58">
      <w:pPr>
        <w:spacing w:line="252" w:lineRule="auto"/>
        <w:ind w:left="360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54BEFBE2" w14:textId="625424FD" w:rsidR="00581E58" w:rsidRPr="00EB3A14" w:rsidRDefault="00C41852" w:rsidP="00581E58">
      <w:pPr>
        <w:spacing w:after="160"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r w:rsidRPr="00C41852">
        <w:rPr>
          <w:rFonts w:ascii="NouvelR" w:hAnsi="NouvelR" w:cs="Arial"/>
          <w:sz w:val="22"/>
          <w:szCs w:val="22"/>
          <w:lang w:val="en-US"/>
        </w:rPr>
        <w:t xml:space="preserve">V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Turecku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které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se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stává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naším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3.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trhem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, se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prodeje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zvýšily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o </w:t>
      </w:r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+20 %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oproti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1.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pololetí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2021 a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tržní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podíl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se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ve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stejném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období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zvýšil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o </w:t>
      </w:r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+3,4</w:t>
      </w:r>
      <w:r w:rsidR="00F174B5">
        <w:rPr>
          <w:rFonts w:ascii="NouvelR" w:hAnsi="NouvelR" w:cs="Arial"/>
          <w:b/>
          <w:bCs/>
          <w:sz w:val="22"/>
          <w:szCs w:val="22"/>
          <w:lang w:val="en-US"/>
        </w:rPr>
        <w:t xml:space="preserve"> %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díky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úspěchu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Clio.  Renault je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vedoucí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značkou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na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tureckém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trhu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s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osobními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vozy</w:t>
      </w:r>
      <w:proofErr w:type="spellEnd"/>
      <w:r w:rsidR="00581E58" w:rsidRPr="00EB3A14">
        <w:rPr>
          <w:rFonts w:ascii="NouvelR" w:hAnsi="NouvelR" w:cs="Arial"/>
          <w:sz w:val="22"/>
          <w:szCs w:val="22"/>
          <w:lang w:val="en-US"/>
        </w:rPr>
        <w:t xml:space="preserve">. </w:t>
      </w:r>
    </w:p>
    <w:p w14:paraId="3DD1E4B1" w14:textId="77777777" w:rsidR="00581E58" w:rsidRPr="00EB3A14" w:rsidRDefault="00581E58" w:rsidP="00581E58">
      <w:pPr>
        <w:spacing w:after="160"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383F411A" w14:textId="3C4B1764" w:rsidR="00581E58" w:rsidRPr="00EB3A14" w:rsidRDefault="00C41852" w:rsidP="00581E58">
      <w:pPr>
        <w:spacing w:after="160" w:line="252" w:lineRule="auto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Naše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ekologická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ofenziva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expanduje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do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celého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světa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: v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Latinské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Americe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Renault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úspěšně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zahájil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předprodej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modelu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>Kwid</w:t>
      </w:r>
      <w:proofErr w:type="spellEnd"/>
      <w:r w:rsidRPr="00C41852">
        <w:rPr>
          <w:rFonts w:ascii="NouvelR" w:hAnsi="NouvelR" w:cs="Arial"/>
          <w:b/>
          <w:bCs/>
          <w:sz w:val="22"/>
          <w:szCs w:val="22"/>
          <w:lang w:val="en-US"/>
        </w:rPr>
        <w:t xml:space="preserve"> E-Tech</w:t>
      </w:r>
      <w:r w:rsidRPr="00C41852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Dodávky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budou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zahájeny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počátkem</w:t>
      </w:r>
      <w:proofErr w:type="spellEnd"/>
      <w:r w:rsidRPr="00C41852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C41852">
        <w:rPr>
          <w:rFonts w:ascii="NouvelR" w:hAnsi="NouvelR" w:cs="Arial"/>
          <w:sz w:val="22"/>
          <w:szCs w:val="22"/>
          <w:lang w:val="en-US"/>
        </w:rPr>
        <w:t>září</w:t>
      </w:r>
      <w:proofErr w:type="spellEnd"/>
      <w:r w:rsidR="00581E58" w:rsidRPr="00EB3A14">
        <w:rPr>
          <w:rFonts w:ascii="NouvelR" w:hAnsi="NouvelR" w:cs="Arial"/>
          <w:sz w:val="22"/>
          <w:szCs w:val="22"/>
          <w:lang w:val="en-US"/>
        </w:rPr>
        <w:t xml:space="preserve">. </w:t>
      </w:r>
    </w:p>
    <w:p w14:paraId="6DB16460" w14:textId="77777777" w:rsidR="00581E58" w:rsidRPr="00EB3A14" w:rsidRDefault="00581E58" w:rsidP="00581E58">
      <w:pPr>
        <w:spacing w:after="160" w:line="252" w:lineRule="auto"/>
        <w:ind w:left="1352"/>
        <w:contextualSpacing/>
        <w:jc w:val="both"/>
        <w:rPr>
          <w:rFonts w:ascii="NouvelR" w:hAnsi="NouvelR" w:cs="Arial"/>
          <w:sz w:val="22"/>
          <w:szCs w:val="22"/>
          <w:lang w:val="en-US"/>
        </w:rPr>
      </w:pPr>
    </w:p>
    <w:p w14:paraId="4964A039" w14:textId="77777777" w:rsidR="00581E58" w:rsidRPr="00EB3A14" w:rsidRDefault="00581E58" w:rsidP="00581E58">
      <w:pPr>
        <w:jc w:val="both"/>
        <w:rPr>
          <w:rFonts w:ascii="NouvelR" w:hAnsi="NouvelR" w:cs="Arial"/>
          <w:sz w:val="22"/>
          <w:szCs w:val="22"/>
          <w:lang w:val="en-US"/>
        </w:rPr>
      </w:pPr>
    </w:p>
    <w:p w14:paraId="4B56BDDC" w14:textId="77777777" w:rsidR="00C41852" w:rsidRPr="00EB3A14" w:rsidRDefault="00C41852" w:rsidP="00C41852">
      <w:pPr>
        <w:jc w:val="both"/>
        <w:rPr>
          <w:rFonts w:ascii="NouvelR" w:hAnsi="NouvelR" w:cs="Arial"/>
          <w:sz w:val="22"/>
          <w:szCs w:val="22"/>
          <w:lang w:val="en-US"/>
        </w:rPr>
      </w:pPr>
      <w:proofErr w:type="spellStart"/>
      <w:r w:rsidRPr="00FD1E83">
        <w:rPr>
          <w:rFonts w:ascii="NouvelR" w:hAnsi="NouvelR" w:cs="Arial"/>
          <w:sz w:val="22"/>
          <w:szCs w:val="22"/>
          <w:lang w:val="en-US"/>
        </w:rPr>
        <w:t>Provozní</w:t>
      </w:r>
      <w:proofErr w:type="spellEnd"/>
      <w:r w:rsidRPr="00FD1E83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FD1E83">
        <w:rPr>
          <w:rFonts w:ascii="NouvelR" w:hAnsi="NouvelR" w:cs="Arial"/>
          <w:sz w:val="22"/>
          <w:szCs w:val="22"/>
          <w:lang w:val="en-US"/>
        </w:rPr>
        <w:t>ředitel</w:t>
      </w:r>
      <w:proofErr w:type="spellEnd"/>
      <w:r w:rsidRPr="00FD1E83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FD1E83">
        <w:rPr>
          <w:rFonts w:ascii="NouvelR" w:hAnsi="NouvelR" w:cs="Arial"/>
          <w:sz w:val="22"/>
          <w:szCs w:val="22"/>
          <w:lang w:val="en-US"/>
        </w:rPr>
        <w:t>značky</w:t>
      </w:r>
      <w:proofErr w:type="spellEnd"/>
      <w:r w:rsidRPr="00FD1E83">
        <w:rPr>
          <w:rFonts w:ascii="NouvelR" w:hAnsi="NouvelR" w:cs="Arial"/>
          <w:sz w:val="22"/>
          <w:szCs w:val="22"/>
          <w:lang w:val="en-US"/>
        </w:rPr>
        <w:t xml:space="preserve"> Renault, senior </w:t>
      </w:r>
      <w:proofErr w:type="spellStart"/>
      <w:r w:rsidRPr="00FD1E83">
        <w:rPr>
          <w:rFonts w:ascii="NouvelR" w:hAnsi="NouvelR" w:cs="Arial"/>
          <w:sz w:val="22"/>
          <w:szCs w:val="22"/>
          <w:lang w:val="en-US"/>
        </w:rPr>
        <w:t>viceprezident</w:t>
      </w:r>
      <w:proofErr w:type="spellEnd"/>
      <w:r w:rsidRPr="00FD1E83">
        <w:rPr>
          <w:rFonts w:ascii="NouvelR" w:hAnsi="NouvelR" w:cs="Arial"/>
          <w:sz w:val="22"/>
          <w:szCs w:val="22"/>
          <w:lang w:val="en-US"/>
        </w:rPr>
        <w:t xml:space="preserve"> Fabrice </w:t>
      </w:r>
      <w:proofErr w:type="spellStart"/>
      <w:r w:rsidRPr="00FD1E83">
        <w:rPr>
          <w:rFonts w:ascii="NouvelR" w:hAnsi="NouvelR" w:cs="Arial"/>
          <w:sz w:val="22"/>
          <w:szCs w:val="22"/>
          <w:lang w:val="en-US"/>
        </w:rPr>
        <w:t>Cambolive</w:t>
      </w:r>
      <w:proofErr w:type="spellEnd"/>
      <w:r w:rsidRPr="00FD1E83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FD1E83">
        <w:rPr>
          <w:rFonts w:ascii="NouvelR" w:hAnsi="NouvelR" w:cs="Arial"/>
          <w:sz w:val="22"/>
          <w:szCs w:val="22"/>
          <w:lang w:val="en-US"/>
        </w:rPr>
        <w:t>uzavírá</w:t>
      </w:r>
      <w:proofErr w:type="spellEnd"/>
      <w:r w:rsidRPr="00EB3A14">
        <w:rPr>
          <w:rFonts w:ascii="NouvelR" w:hAnsi="NouvelR" w:cs="Arial"/>
          <w:sz w:val="22"/>
          <w:szCs w:val="22"/>
          <w:lang w:val="en-US"/>
        </w:rPr>
        <w:t xml:space="preserve">: </w:t>
      </w:r>
    </w:p>
    <w:p w14:paraId="59BE736B" w14:textId="77777777" w:rsidR="00C41852" w:rsidRPr="00EB3A14" w:rsidRDefault="00C41852" w:rsidP="00C41852">
      <w:pPr>
        <w:jc w:val="both"/>
        <w:rPr>
          <w:rFonts w:ascii="NouvelR" w:hAnsi="NouvelR" w:cs="Arial"/>
          <w:i/>
          <w:iCs/>
          <w:sz w:val="22"/>
          <w:szCs w:val="22"/>
          <w:lang w:val="en-US"/>
        </w:rPr>
      </w:pPr>
    </w:p>
    <w:p w14:paraId="7EAEDAF6" w14:textId="55AFE4ED" w:rsidR="00581E58" w:rsidRPr="006538DA" w:rsidRDefault="00C41852" w:rsidP="00C41852">
      <w:pPr>
        <w:spacing w:after="160" w:line="252" w:lineRule="auto"/>
        <w:contextualSpacing/>
        <w:jc w:val="both"/>
        <w:rPr>
          <w:rFonts w:ascii="NouvelR" w:hAnsi="NouvelR" w:cs="Arial"/>
          <w:b/>
          <w:bCs/>
          <w:i/>
          <w:iCs/>
          <w:sz w:val="22"/>
          <w:szCs w:val="22"/>
          <w:lang w:val="en-US"/>
        </w:rPr>
      </w:pPr>
      <w:r w:rsidRPr="00EB3A14">
        <w:rPr>
          <w:rFonts w:ascii="NouvelR" w:hAnsi="NouvelR" w:cs="Arial"/>
          <w:i/>
          <w:iCs/>
          <w:sz w:val="22"/>
          <w:szCs w:val="22"/>
          <w:lang w:val="en-US"/>
        </w:rPr>
        <w:t>‘</w:t>
      </w:r>
      <w:r w:rsidRPr="00FD1E83">
        <w:rPr>
          <w:rFonts w:ascii="NouvelR" w:hAnsi="NouvelR" w:cs="Arial"/>
          <w:i/>
          <w:iCs/>
          <w:sz w:val="22"/>
          <w:szCs w:val="22"/>
          <w:lang w:val="en-US"/>
        </w:rPr>
        <w:t>"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Elektrifikované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trhy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v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Evropě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jsou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vzestupu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a Renault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má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dobré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předpoklady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k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tomu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, aby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zákazníkům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nabídl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produkty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které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jim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vyhovují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.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Naše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řada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E-Tech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založená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našich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plně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elektrických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a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plně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hybridních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produktech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HEV je v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souladu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se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snahami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zákazníků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o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řízení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vozidel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nabízejících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nízké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provozní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náklady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a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udržitelnou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mobilitu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.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Ve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druhé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polovině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roku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urychlíme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elektrifikaci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naší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nabídky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uvedením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zcela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nového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modelu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Megane E-Tech electric</w:t>
      </w:r>
      <w:r w:rsidR="006538DA"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ký</w:t>
      </w:r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, Kangoo E-Tech electric</w:t>
      </w:r>
      <w:r w:rsidR="006538DA"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ký</w:t>
      </w:r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a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zcela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nového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>modelu</w:t>
      </w:r>
      <w:proofErr w:type="spellEnd"/>
      <w:r w:rsidRPr="006538DA">
        <w:rPr>
          <w:rFonts w:ascii="NouvelR" w:hAnsi="NouvelR" w:cs="Arial"/>
          <w:b/>
          <w:bCs/>
          <w:i/>
          <w:iCs/>
          <w:sz w:val="22"/>
          <w:szCs w:val="22"/>
          <w:lang w:val="en-US"/>
        </w:rPr>
        <w:t xml:space="preserve"> Austral.”  </w:t>
      </w:r>
    </w:p>
    <w:p w14:paraId="2BB6AC9E" w14:textId="1404C895" w:rsidR="00DE5E89" w:rsidRPr="00581E58" w:rsidRDefault="00DE5E89" w:rsidP="00DE5E89">
      <w:pPr>
        <w:spacing w:after="160" w:line="252" w:lineRule="auto"/>
        <w:contextualSpacing/>
        <w:jc w:val="both"/>
        <w:rPr>
          <w:rFonts w:ascii="NouvelR" w:hAnsi="NouvelR" w:cs="Arial"/>
          <w:b/>
          <w:bCs/>
          <w:sz w:val="20"/>
          <w:szCs w:val="20"/>
          <w:lang w:val="en-US"/>
        </w:rPr>
      </w:pPr>
    </w:p>
    <w:p w14:paraId="168FC689" w14:textId="1D060BF1" w:rsidR="006233AB" w:rsidRDefault="006233AB" w:rsidP="00DE5E89">
      <w:pPr>
        <w:spacing w:after="160" w:line="252" w:lineRule="auto"/>
        <w:contextualSpacing/>
        <w:jc w:val="both"/>
        <w:rPr>
          <w:rFonts w:ascii="NouvelR" w:hAnsi="NouvelR" w:cs="Arial"/>
          <w:b/>
          <w:bCs/>
          <w:sz w:val="20"/>
          <w:szCs w:val="20"/>
        </w:rPr>
      </w:pPr>
      <w:r>
        <w:rPr>
          <w:rFonts w:ascii="NouvelR" w:hAnsi="NouvelR"/>
          <w:noProof/>
          <w:sz w:val="22"/>
          <w:szCs w:val="22"/>
        </w:rPr>
        <w:drawing>
          <wp:inline distT="0" distB="0" distL="0" distR="0" wp14:anchorId="7D1A6F1D" wp14:editId="5C0EA9FB">
            <wp:extent cx="6260465" cy="3522345"/>
            <wp:effectExtent l="0" t="0" r="6985" b="1905"/>
            <wp:docPr id="13" name="Image 13" descr="Une image contenant voiture, tran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voiture, transpo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DB58" w14:textId="7533FE21" w:rsidR="006233AB" w:rsidRDefault="006233AB" w:rsidP="00DE5E89">
      <w:pPr>
        <w:spacing w:after="160" w:line="252" w:lineRule="auto"/>
        <w:contextualSpacing/>
        <w:jc w:val="both"/>
        <w:rPr>
          <w:rFonts w:ascii="NouvelR" w:hAnsi="NouvelR" w:cs="Arial"/>
          <w:b/>
          <w:bCs/>
          <w:sz w:val="20"/>
          <w:szCs w:val="20"/>
        </w:rPr>
      </w:pPr>
    </w:p>
    <w:p w14:paraId="66A9265B" w14:textId="4FB46C20" w:rsidR="006233AB" w:rsidRDefault="006233AB" w:rsidP="00DE5E89">
      <w:pPr>
        <w:spacing w:after="160" w:line="252" w:lineRule="auto"/>
        <w:contextualSpacing/>
        <w:jc w:val="both"/>
        <w:rPr>
          <w:rFonts w:ascii="NouvelR" w:hAnsi="NouvelR" w:cs="Arial"/>
          <w:b/>
          <w:bCs/>
          <w:sz w:val="20"/>
          <w:szCs w:val="20"/>
        </w:rPr>
      </w:pPr>
    </w:p>
    <w:p w14:paraId="0520E2A8" w14:textId="77777777" w:rsidR="00CB2C3B" w:rsidRDefault="00CB2C3B" w:rsidP="00C461FF">
      <w:pPr>
        <w:jc w:val="both"/>
        <w:rPr>
          <w:rFonts w:ascii="NouvelR" w:hAnsi="NouvelR" w:cs="Arial"/>
          <w:b/>
          <w:bCs/>
          <w:sz w:val="20"/>
          <w:szCs w:val="20"/>
        </w:rPr>
      </w:pPr>
    </w:p>
    <w:p w14:paraId="3D1A0A57" w14:textId="77777777" w:rsidR="00F63037" w:rsidRDefault="00F63037" w:rsidP="00C461FF">
      <w:pPr>
        <w:jc w:val="both"/>
        <w:rPr>
          <w:rFonts w:ascii="NouvelR" w:hAnsi="NouvelR"/>
          <w:sz w:val="22"/>
          <w:szCs w:val="22"/>
          <w:highlight w:val="red"/>
          <w:lang w:val="en-US"/>
        </w:rPr>
      </w:pPr>
    </w:p>
    <w:p w14:paraId="366B0BC8" w14:textId="5625C7A8" w:rsidR="00C461FF" w:rsidRPr="00A966C9" w:rsidRDefault="00C461FF" w:rsidP="00C461FF">
      <w:pPr>
        <w:jc w:val="both"/>
        <w:rPr>
          <w:rFonts w:ascii="NouvelR" w:hAnsi="NouvelR"/>
          <w:sz w:val="22"/>
          <w:szCs w:val="22"/>
          <w:lang w:val="en-US"/>
        </w:rPr>
      </w:pPr>
    </w:p>
    <w:tbl>
      <w:tblPr>
        <w:tblW w:w="8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36"/>
        <w:gridCol w:w="2124"/>
        <w:gridCol w:w="1380"/>
      </w:tblGrid>
      <w:tr w:rsidR="00C461FF" w:rsidRPr="00254C53" w14:paraId="6626B9AA" w14:textId="77777777" w:rsidTr="0068611D">
        <w:trPr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D431" w14:textId="5870E8EA" w:rsidR="00C461FF" w:rsidRPr="00A966C9" w:rsidRDefault="006538DA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>PRODEJE CELKEM OV+UV</w:t>
            </w:r>
            <w:r w:rsidR="00C461FF" w:rsidRPr="00A966C9"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4227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2B0A8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D262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</w:tr>
      <w:tr w:rsidR="00C461FF" w:rsidRPr="00A966C9" w14:paraId="7F42128F" w14:textId="77777777" w:rsidTr="0068611D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FDF00"/>
            <w:noWrap/>
            <w:vAlign w:val="bottom"/>
            <w:hideMark/>
          </w:tcPr>
          <w:p w14:paraId="76AD9435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7C1BB334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4DB6DF21" w14:textId="2C9A0946" w:rsidR="00C461FF" w:rsidRPr="00A966C9" w:rsidRDefault="006538DA" w:rsidP="0068611D">
            <w:pPr>
              <w:jc w:val="center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LEDEN - ČERVEN</w:t>
            </w:r>
            <w:r w:rsidR="00C461FF"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FDF00"/>
            <w:noWrap/>
            <w:vAlign w:val="bottom"/>
            <w:hideMark/>
          </w:tcPr>
          <w:p w14:paraId="7B9ADDF6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61FF" w:rsidRPr="00A966C9" w14:paraId="0BCD6A5B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24CF033E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34BC2EC7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325B462F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FDF00"/>
            <w:noWrap/>
            <w:vAlign w:val="bottom"/>
            <w:hideMark/>
          </w:tcPr>
          <w:p w14:paraId="72A05442" w14:textId="0A8EEF0B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% </w:t>
            </w:r>
            <w:proofErr w:type="spellStart"/>
            <w:r w:rsidR="00C41852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rozdíl</w:t>
            </w:r>
            <w:proofErr w:type="spellEnd"/>
          </w:p>
        </w:tc>
      </w:tr>
      <w:tr w:rsidR="00C461FF" w:rsidRPr="00A966C9" w14:paraId="53E0C3E0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6"/>
            <w:noWrap/>
            <w:vAlign w:val="bottom"/>
            <w:hideMark/>
          </w:tcPr>
          <w:p w14:paraId="6275DAA1" w14:textId="77777777" w:rsidR="00C461FF" w:rsidRPr="00A966C9" w:rsidRDefault="00C461FF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RENAULT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6"/>
            <w:noWrap/>
            <w:vAlign w:val="bottom"/>
            <w:hideMark/>
          </w:tcPr>
          <w:p w14:paraId="5E514DD2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6"/>
            <w:noWrap/>
            <w:vAlign w:val="bottom"/>
            <w:hideMark/>
          </w:tcPr>
          <w:p w14:paraId="70234A60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6"/>
            <w:noWrap/>
            <w:vAlign w:val="bottom"/>
            <w:hideMark/>
          </w:tcPr>
          <w:p w14:paraId="14E943F5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61FF" w:rsidRPr="00A966C9" w14:paraId="4A2E2EC6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937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PC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1F3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538,924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191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634,607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8CCB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-15.1</w:t>
            </w:r>
          </w:p>
        </w:tc>
      </w:tr>
      <w:tr w:rsidR="00C461FF" w:rsidRPr="00A966C9" w14:paraId="1AFD3468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267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LCV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7667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152,511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737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197,119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251A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-22.6</w:t>
            </w:r>
          </w:p>
        </w:tc>
      </w:tr>
      <w:tr w:rsidR="00C461FF" w:rsidRPr="00A966C9" w14:paraId="31CDA471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B13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PC + LCV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B2E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691,735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02E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831,726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5E96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-16.9</w:t>
            </w:r>
          </w:p>
        </w:tc>
      </w:tr>
      <w:tr w:rsidR="00C461FF" w:rsidRPr="00A966C9" w14:paraId="10525A7D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6"/>
            <w:noWrap/>
            <w:vAlign w:val="bottom"/>
            <w:hideMark/>
          </w:tcPr>
          <w:p w14:paraId="392A57F2" w14:textId="77777777" w:rsidR="00C461FF" w:rsidRPr="00A966C9" w:rsidRDefault="00C461FF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RENAULT KOREA MOTORS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6"/>
            <w:noWrap/>
            <w:vAlign w:val="bottom"/>
            <w:hideMark/>
          </w:tcPr>
          <w:p w14:paraId="287CB10A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6"/>
            <w:noWrap/>
            <w:vAlign w:val="bottom"/>
            <w:hideMark/>
          </w:tcPr>
          <w:p w14:paraId="52A0831B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6"/>
            <w:noWrap/>
            <w:vAlign w:val="bottom"/>
            <w:hideMark/>
          </w:tcPr>
          <w:p w14:paraId="72D27EAB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61FF" w:rsidRPr="00A966C9" w14:paraId="73B72FFE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455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030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25,285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D14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26,908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A15C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-6.0</w:t>
            </w:r>
          </w:p>
        </w:tc>
      </w:tr>
      <w:tr w:rsidR="00C461FF" w:rsidRPr="00A966C9" w14:paraId="4E02E962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B920DA" w14:textId="0FF42CA6" w:rsidR="00C461FF" w:rsidRPr="00A966C9" w:rsidRDefault="006538DA" w:rsidP="0068611D">
            <w:pPr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  <w:t>CELKEM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2E3585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C7FF7E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8A145E3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FFFFFF"/>
                <w:sz w:val="22"/>
                <w:szCs w:val="22"/>
                <w:lang w:eastAsia="fr-FR"/>
              </w:rPr>
              <w:t> </w:t>
            </w:r>
          </w:p>
        </w:tc>
      </w:tr>
      <w:tr w:rsidR="00C461FF" w:rsidRPr="00A966C9" w14:paraId="5B46229B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F39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PC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9C1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564,209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81C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661,515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F993A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-14.7</w:t>
            </w:r>
          </w:p>
        </w:tc>
      </w:tr>
      <w:tr w:rsidR="00C461FF" w:rsidRPr="00A966C9" w14:paraId="64760457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7AAA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LCV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3E2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152,511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A74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197,119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96435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-22.6</w:t>
            </w:r>
          </w:p>
        </w:tc>
      </w:tr>
      <w:tr w:rsidR="00C461FF" w:rsidRPr="00A966C9" w14:paraId="6141109F" w14:textId="77777777" w:rsidTr="0068611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7B90" w14:textId="77777777" w:rsidR="00C461FF" w:rsidRPr="00A966C9" w:rsidRDefault="00C461FF" w:rsidP="0068611D">
            <w:pPr>
              <w:jc w:val="center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PC + LCV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03C0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716,720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2BEAF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858,634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0290" w14:textId="77777777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-16.5</w:t>
            </w:r>
          </w:p>
        </w:tc>
      </w:tr>
      <w:tr w:rsidR="00C461FF" w:rsidRPr="00A966C9" w14:paraId="243EB47D" w14:textId="77777777" w:rsidTr="0068611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79A73" w14:textId="02C333E7" w:rsidR="00C461FF" w:rsidRPr="00A966C9" w:rsidRDefault="00C461FF" w:rsidP="0068611D">
            <w:pPr>
              <w:rPr>
                <w:rFonts w:ascii="NouvelR" w:eastAsia="Times New Roman" w:hAnsi="NouvelR" w:cs="Calibri"/>
                <w:sz w:val="18"/>
                <w:szCs w:val="18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sz w:val="18"/>
                <w:szCs w:val="18"/>
                <w:lang w:val="en-US" w:eastAsia="fr-FR"/>
              </w:rPr>
              <w:t xml:space="preserve">* </w:t>
            </w:r>
            <w:proofErr w:type="gramStart"/>
            <w:r w:rsidR="00C41852" w:rsidRPr="00C41852">
              <w:rPr>
                <w:rFonts w:ascii="NouvelR" w:eastAsia="Times New Roman" w:hAnsi="NouvelR" w:cs="Calibri"/>
                <w:sz w:val="18"/>
                <w:szCs w:val="18"/>
                <w:lang w:val="en-US" w:eastAsia="fr-FR"/>
              </w:rPr>
              <w:t>bez</w:t>
            </w:r>
            <w:proofErr w:type="gramEnd"/>
            <w:r w:rsidR="00C41852" w:rsidRPr="00C41852">
              <w:rPr>
                <w:rFonts w:ascii="NouvelR" w:eastAsia="Times New Roman" w:hAnsi="NouvelR" w:cs="Calibri"/>
                <w:sz w:val="18"/>
                <w:szCs w:val="18"/>
                <w:lang w:val="en-US" w:eastAsia="fr-FR"/>
              </w:rPr>
              <w:t xml:space="preserve"> Ruska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CFCD4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C1CB2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59DAC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</w:tr>
    </w:tbl>
    <w:p w14:paraId="149EF38F" w14:textId="77777777" w:rsidR="00C461FF" w:rsidRPr="00A966C9" w:rsidRDefault="00C461FF" w:rsidP="00C461FF">
      <w:pPr>
        <w:jc w:val="both"/>
        <w:rPr>
          <w:rFonts w:ascii="NouvelR" w:hAnsi="NouvelR"/>
          <w:sz w:val="22"/>
          <w:szCs w:val="22"/>
          <w:lang w:val="en-US"/>
        </w:rPr>
      </w:pPr>
    </w:p>
    <w:p w14:paraId="30F267C0" w14:textId="77777777" w:rsidR="00C461FF" w:rsidRPr="00A966C9" w:rsidRDefault="00C461FF" w:rsidP="00C461FF">
      <w:pPr>
        <w:jc w:val="both"/>
        <w:rPr>
          <w:rFonts w:ascii="NouvelR" w:hAnsi="NouvelR"/>
          <w:sz w:val="22"/>
          <w:szCs w:val="22"/>
          <w:lang w:val="en-US"/>
        </w:rPr>
      </w:pPr>
    </w:p>
    <w:tbl>
      <w:tblPr>
        <w:tblW w:w="8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953"/>
        <w:gridCol w:w="1150"/>
        <w:gridCol w:w="2646"/>
        <w:gridCol w:w="179"/>
      </w:tblGrid>
      <w:tr w:rsidR="00C461FF" w:rsidRPr="00254C53" w14:paraId="3CA69BE8" w14:textId="77777777" w:rsidTr="00C26AD5">
        <w:trPr>
          <w:trHeight w:val="390"/>
        </w:trPr>
        <w:tc>
          <w:tcPr>
            <w:tcW w:w="8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32FA" w14:textId="77777777" w:rsidR="006538DA" w:rsidRDefault="00C41852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C41852"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ŽEBŘÍČEK 15 HLAVNÍCH TRHŮ </w:t>
            </w:r>
          </w:p>
          <w:p w14:paraId="5E83106F" w14:textId="074AED28" w:rsidR="00C461FF" w:rsidRPr="00A966C9" w:rsidRDefault="006538DA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>leden</w:t>
            </w:r>
            <w:proofErr w:type="spellEnd"/>
            <w: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– </w:t>
            </w: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>červen</w:t>
            </w:r>
            <w:proofErr w:type="spellEnd"/>
            <w:r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="00C41852" w:rsidRPr="00C41852">
              <w:rPr>
                <w:rFonts w:ascii="NouvelR" w:eastAsia="Times New Roman" w:hAnsi="NouvelR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>2022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4A70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</w:tr>
      <w:tr w:rsidR="00C461FF" w:rsidRPr="00A966C9" w14:paraId="5330D99E" w14:textId="77777777" w:rsidTr="00C26AD5">
        <w:trPr>
          <w:trHeight w:val="300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FDF00"/>
            <w:noWrap/>
            <w:vAlign w:val="bottom"/>
            <w:hideMark/>
          </w:tcPr>
          <w:p w14:paraId="5EB7D85D" w14:textId="5F9110CF" w:rsidR="00C461FF" w:rsidRPr="00A966C9" w:rsidRDefault="006538DA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Pořadí</w:t>
            </w:r>
            <w:proofErr w:type="spellEnd"/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FDF00"/>
            <w:noWrap/>
            <w:vAlign w:val="bottom"/>
            <w:hideMark/>
          </w:tcPr>
          <w:p w14:paraId="4DF453C2" w14:textId="6B95B5B4" w:rsidR="00C461FF" w:rsidRPr="00A966C9" w:rsidRDefault="006538DA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Trhy</w:t>
            </w:r>
            <w:proofErr w:type="spellEnd"/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FDF00"/>
            <w:noWrap/>
            <w:vAlign w:val="bottom"/>
            <w:hideMark/>
          </w:tcPr>
          <w:p w14:paraId="313E0980" w14:textId="5229DA9D" w:rsidR="00C461FF" w:rsidRPr="00A966C9" w:rsidRDefault="006538DA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Prodeje</w:t>
            </w:r>
            <w:proofErr w:type="spellEnd"/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FDF00"/>
            <w:noWrap/>
            <w:vAlign w:val="bottom"/>
            <w:hideMark/>
          </w:tcPr>
          <w:p w14:paraId="33FF4D0A" w14:textId="45531A65" w:rsidR="00C26AD5" w:rsidRPr="00A966C9" w:rsidRDefault="00C26AD5" w:rsidP="00C26AD5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Podíl</w:t>
            </w:r>
            <w:proofErr w:type="spellEnd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na </w:t>
            </w:r>
            <w:proofErr w:type="spellStart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trhu</w:t>
            </w:r>
            <w:proofErr w:type="spellEnd"/>
            <w: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OV + UV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54CB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61FF" w:rsidRPr="00A966C9" w14:paraId="15A738F3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1419757E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2FBD1640" w14:textId="77777777" w:rsidR="00C461FF" w:rsidRPr="00A966C9" w:rsidRDefault="00C461FF" w:rsidP="0068611D">
            <w:pPr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DF00"/>
            <w:noWrap/>
            <w:vAlign w:val="bottom"/>
            <w:hideMark/>
          </w:tcPr>
          <w:p w14:paraId="040B66ED" w14:textId="436905FA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(</w:t>
            </w:r>
            <w:proofErr w:type="spellStart"/>
            <w:proofErr w:type="gramStart"/>
            <w:r w:rsidR="006538DA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poč.ks</w:t>
            </w:r>
            <w:proofErr w:type="spellEnd"/>
            <w:proofErr w:type="gramEnd"/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FDF00"/>
            <w:noWrap/>
            <w:vAlign w:val="bottom"/>
            <w:hideMark/>
          </w:tcPr>
          <w:p w14:paraId="44784520" w14:textId="777939C9" w:rsidR="00C461FF" w:rsidRPr="00A966C9" w:rsidRDefault="00C461FF" w:rsidP="0068611D">
            <w:pPr>
              <w:jc w:val="right"/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(</w:t>
            </w:r>
            <w:proofErr w:type="gramStart"/>
            <w:r w:rsidR="00C26AD5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>v</w:t>
            </w:r>
            <w:proofErr w:type="gramEnd"/>
            <w:r w:rsidRPr="00A966C9">
              <w:rPr>
                <w:rFonts w:ascii="NouvelR" w:eastAsia="Times New Roman" w:hAnsi="NouvelR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AAD9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63530B08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E41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3480" w14:textId="45C3BA31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FRANCIE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C0A7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175,378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FBC2AC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3201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4C882712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45E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0131" w14:textId="7FF0C307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BRAZÍLIE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5A44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53,153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56B5A7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7E11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7829DE38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FAA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C33A" w14:textId="364850E2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TURECKO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8A4B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49,330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3E53C3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249F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1D8035C5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1149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22F9" w14:textId="1A782DC1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NĚMECKO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4AE6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47,661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274C58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B04B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61CFBF6F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83E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CCC6" w14:textId="3CA41CB1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INDIE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9123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45,126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78B0F2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2DD2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76B4709F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F9C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5F28" w14:textId="773D943E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ITÁLIE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4233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36,015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9D48A4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88934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52A804F7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0B6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ADC9" w14:textId="41C6D3BC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ŠPANĚLSKO+KANÁRSKÉ OSTROVY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F6A7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29,879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632E18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C4F39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41852" w:rsidRPr="00A966C9" w14:paraId="6100EE9C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479B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D0E9" w14:textId="68C62BA8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JIŽNÍ KOREA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5F0D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26,230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B8387C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C0D1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59B3E433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AF5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159C" w14:textId="45D6EF8D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KOLUMBIE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DE35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22,773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537D9B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681F2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0502669B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6B6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6A51" w14:textId="56A1B033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SPOJENÉ KRÁLOVSTVÍ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9C57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20,522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AA7332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2AD7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392AC157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C62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1EA9" w14:textId="318B2DA8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ARGENTINA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F1D0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20,408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B2B026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C77C0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70BF1CF0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01C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34348" w14:textId="53DAFCC8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BELGIE+LUCEMBURSKO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E437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17,351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E801A0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2353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2A67A23C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1B4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2399" w14:textId="5CBED555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POLSKO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6C23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14,796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0D6677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9E5A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76DD56E9" w14:textId="77777777" w:rsidTr="00C26AD5">
        <w:trPr>
          <w:trHeight w:val="30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2D5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89D1" w14:textId="6174AC81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MEXIKO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FB1C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14,290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F90F08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25FAD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1852" w:rsidRPr="00A966C9" w14:paraId="2260AE85" w14:textId="77777777" w:rsidTr="00C26AD5">
        <w:trPr>
          <w:trHeight w:val="31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C0FD3" w14:textId="77777777" w:rsidR="00C41852" w:rsidRPr="00A966C9" w:rsidRDefault="00C41852" w:rsidP="00C41852">
            <w:pPr>
              <w:ind w:firstLineChars="200" w:firstLine="440"/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D7C9C5" w14:textId="3965E000" w:rsidR="00C41852" w:rsidRPr="003821A8" w:rsidRDefault="00C41852" w:rsidP="00C41852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3821A8">
              <w:rPr>
                <w:rFonts w:ascii="NouvelR" w:hAnsi="NouvelR"/>
              </w:rPr>
              <w:t>JIŽNÍ AFRIKA+NAMIBIE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648CA4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14,068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45602" w14:textId="77777777" w:rsidR="00C41852" w:rsidRPr="00A966C9" w:rsidRDefault="00C41852" w:rsidP="00C41852">
            <w:pPr>
              <w:jc w:val="right"/>
              <w:rPr>
                <w:rFonts w:ascii="NouvelR" w:eastAsia="Times New Roman" w:hAnsi="NouvelR" w:cs="Calibri"/>
                <w:color w:val="000000"/>
                <w:sz w:val="22"/>
                <w:szCs w:val="22"/>
                <w:lang w:eastAsia="fr-FR"/>
              </w:rPr>
            </w:pPr>
            <w:r w:rsidRPr="00A966C9">
              <w:rPr>
                <w:rFonts w:ascii="NouvelR" w:hAnsi="NouvelR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49D2" w14:textId="77777777" w:rsidR="00C41852" w:rsidRPr="00A966C9" w:rsidRDefault="00C41852" w:rsidP="00C41852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461FF" w:rsidRPr="00254C53" w14:paraId="0E322B89" w14:textId="77777777" w:rsidTr="00C26AD5">
        <w:trPr>
          <w:trHeight w:val="30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E4C1" w14:textId="6078D199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A20C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696C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1D84" w14:textId="77777777" w:rsidR="00C461FF" w:rsidRPr="00A966C9" w:rsidRDefault="00C461FF" w:rsidP="0068611D">
            <w:pPr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</w:pPr>
            <w:r w:rsidRPr="00A966C9">
              <w:rPr>
                <w:rFonts w:ascii="NouvelR" w:eastAsia="Times New Roman" w:hAnsi="NouvelR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</w:tr>
    </w:tbl>
    <w:p w14:paraId="2FB9DF41" w14:textId="77777777" w:rsidR="00254C53" w:rsidRPr="003821A8" w:rsidRDefault="00254C53" w:rsidP="00F63037">
      <w:pPr>
        <w:jc w:val="both"/>
        <w:rPr>
          <w:rFonts w:ascii="NouvelR" w:hAnsi="NouvelR" w:cs="Arial"/>
          <w:b/>
          <w:bCs/>
          <w:caps/>
          <w:sz w:val="18"/>
          <w:szCs w:val="18"/>
          <w:lang w:val="en-US"/>
        </w:rPr>
      </w:pPr>
    </w:p>
    <w:p w14:paraId="7D6AE8B0" w14:textId="77777777" w:rsidR="003821A8" w:rsidRPr="003821A8" w:rsidRDefault="003821A8" w:rsidP="003821A8">
      <w:pPr>
        <w:jc w:val="both"/>
        <w:rPr>
          <w:rFonts w:ascii="NouvelR" w:hAnsi="NouvelR" w:cs="Arial"/>
          <w:b/>
          <w:bCs/>
          <w:caps/>
          <w:sz w:val="22"/>
          <w:szCs w:val="22"/>
          <w:lang w:val="en-US"/>
        </w:rPr>
      </w:pPr>
      <w:r w:rsidRPr="003821A8">
        <w:rPr>
          <w:rFonts w:ascii="NouvelR" w:hAnsi="NouvelR" w:cs="Arial"/>
          <w:b/>
          <w:bCs/>
          <w:caps/>
          <w:sz w:val="22"/>
          <w:szCs w:val="22"/>
          <w:lang w:val="en-US"/>
        </w:rPr>
        <w:lastRenderedPageBreak/>
        <w:t>O SPOLEČNOSTI RENAULT</w:t>
      </w:r>
    </w:p>
    <w:p w14:paraId="096D9377" w14:textId="77777777" w:rsidR="003821A8" w:rsidRPr="003821A8" w:rsidRDefault="003821A8" w:rsidP="003821A8">
      <w:pPr>
        <w:jc w:val="both"/>
        <w:rPr>
          <w:rFonts w:ascii="NouvelR" w:hAnsi="NouvelR" w:cs="Arial"/>
          <w:b/>
          <w:bCs/>
          <w:caps/>
          <w:sz w:val="22"/>
          <w:szCs w:val="22"/>
          <w:lang w:val="en-US"/>
        </w:rPr>
      </w:pPr>
    </w:p>
    <w:p w14:paraId="162F750A" w14:textId="4BBEE285" w:rsidR="002C6563" w:rsidRPr="003821A8" w:rsidRDefault="003821A8" w:rsidP="003821A8">
      <w:pPr>
        <w:jc w:val="both"/>
        <w:rPr>
          <w:rFonts w:ascii="NouvelR" w:hAnsi="NouvelR"/>
          <w:sz w:val="32"/>
          <w:szCs w:val="32"/>
          <w:lang w:val="en-US"/>
        </w:rPr>
      </w:pPr>
      <w:r w:rsidRPr="003821A8">
        <w:rPr>
          <w:rFonts w:ascii="NouvelR" w:hAnsi="NouvelR" w:cs="Arial"/>
          <w:sz w:val="22"/>
          <w:szCs w:val="22"/>
          <w:lang w:val="en-US"/>
        </w:rPr>
        <w:t xml:space="preserve">Renault,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historická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značka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mobility a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průkopník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elektromobilů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v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Evropě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vždy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vyvíjel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inovativní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vozidla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. Se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strategickým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plánem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"Renaulution" se Renault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pustil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do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ambiciózní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transformace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která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přináší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hodnotu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směřuje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ke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konkurenceschopnější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vyváženější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gramStart"/>
      <w:r w:rsidRPr="003821A8">
        <w:rPr>
          <w:rFonts w:ascii="NouvelR" w:hAnsi="NouvelR" w:cs="Arial"/>
          <w:sz w:val="22"/>
          <w:szCs w:val="22"/>
          <w:lang w:val="en-US"/>
        </w:rPr>
        <w:t>a</w:t>
      </w:r>
      <w:proofErr w:type="gram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elektrifikovanější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nabídce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.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Jeho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ambicí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je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ztělesňovat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modernost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gramStart"/>
      <w:r w:rsidRPr="003821A8">
        <w:rPr>
          <w:rFonts w:ascii="NouvelR" w:hAnsi="NouvelR" w:cs="Arial"/>
          <w:sz w:val="22"/>
          <w:szCs w:val="22"/>
          <w:lang w:val="en-US"/>
        </w:rPr>
        <w:t>a</w:t>
      </w:r>
      <w:proofErr w:type="gram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inovace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v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oblasti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technologií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,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energie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a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služeb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mobility v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automobilovém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průmyslu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i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mimo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 xml:space="preserve"> </w:t>
      </w:r>
      <w:proofErr w:type="spellStart"/>
      <w:r w:rsidRPr="003821A8">
        <w:rPr>
          <w:rFonts w:ascii="NouvelR" w:hAnsi="NouvelR" w:cs="Arial"/>
          <w:sz w:val="22"/>
          <w:szCs w:val="22"/>
          <w:lang w:val="en-US"/>
        </w:rPr>
        <w:t>něj</w:t>
      </w:r>
      <w:proofErr w:type="spellEnd"/>
      <w:r w:rsidRPr="003821A8">
        <w:rPr>
          <w:rFonts w:ascii="NouvelR" w:hAnsi="NouvelR" w:cs="Arial"/>
          <w:sz w:val="22"/>
          <w:szCs w:val="22"/>
          <w:lang w:val="en-US"/>
        </w:rPr>
        <w:t>.</w:t>
      </w:r>
    </w:p>
    <w:p w14:paraId="35A9B190" w14:textId="77777777" w:rsidR="002C6563" w:rsidRPr="00F63037" w:rsidRDefault="002C6563" w:rsidP="002C6563">
      <w:pPr>
        <w:jc w:val="both"/>
        <w:rPr>
          <w:rFonts w:ascii="NouvelR" w:hAnsi="NouvelR"/>
          <w:sz w:val="22"/>
          <w:szCs w:val="22"/>
          <w:lang w:val="en-US"/>
        </w:rPr>
      </w:pPr>
    </w:p>
    <w:p w14:paraId="4A0DAC3E" w14:textId="77777777" w:rsidR="002C6563" w:rsidRPr="00F63037" w:rsidRDefault="002C6563" w:rsidP="002C6563">
      <w:pPr>
        <w:jc w:val="both"/>
        <w:rPr>
          <w:rFonts w:ascii="NouvelR" w:hAnsi="NouvelR"/>
          <w:sz w:val="22"/>
          <w:szCs w:val="22"/>
          <w:lang w:val="en-US"/>
        </w:rPr>
      </w:pPr>
    </w:p>
    <w:p w14:paraId="09959294" w14:textId="77777777" w:rsidR="002C6563" w:rsidRPr="00F63037" w:rsidRDefault="002C6563" w:rsidP="002C6563">
      <w:pPr>
        <w:jc w:val="both"/>
        <w:rPr>
          <w:rFonts w:ascii="NouvelR" w:hAnsi="NouvelR"/>
          <w:sz w:val="22"/>
          <w:szCs w:val="22"/>
          <w:lang w:val="en-US"/>
        </w:rPr>
      </w:pPr>
    </w:p>
    <w:p w14:paraId="3F356B61" w14:textId="77777777" w:rsidR="002C6563" w:rsidRPr="00F63037" w:rsidRDefault="002C6563" w:rsidP="00DE5E89">
      <w:pPr>
        <w:spacing w:after="160" w:line="252" w:lineRule="auto"/>
        <w:contextualSpacing/>
        <w:jc w:val="both"/>
        <w:rPr>
          <w:rFonts w:ascii="NouvelR" w:hAnsi="NouvelR" w:cs="Arial"/>
          <w:b/>
          <w:bCs/>
          <w:sz w:val="20"/>
          <w:szCs w:val="20"/>
          <w:lang w:val="en-US"/>
        </w:rPr>
      </w:pPr>
    </w:p>
    <w:p w14:paraId="27A273D2" w14:textId="77777777" w:rsidR="00904C8B" w:rsidRPr="00F63037" w:rsidRDefault="00904C8B" w:rsidP="002A3EBA">
      <w:pPr>
        <w:pStyle w:val="Currenttext"/>
        <w:spacing w:line="240" w:lineRule="auto"/>
        <w:jc w:val="both"/>
        <w:rPr>
          <w:rFonts w:ascii="NouvelR" w:hAnsi="NouvelR"/>
          <w:sz w:val="16"/>
          <w:szCs w:val="16"/>
          <w:vertAlign w:val="superscript"/>
          <w:lang w:val="en-US"/>
        </w:rPr>
      </w:pPr>
    </w:p>
    <w:p w14:paraId="6B0ABA7A" w14:textId="77777777" w:rsidR="003821A8" w:rsidRPr="00AA1E7B" w:rsidRDefault="003821A8" w:rsidP="003821A8">
      <w:pPr>
        <w:rPr>
          <w:rFonts w:ascii="NouvelR" w:hAnsi="NouvelR" w:cs="Arial"/>
          <w:b/>
          <w:bCs/>
          <w:sz w:val="20"/>
          <w:szCs w:val="20"/>
          <w:lang w:val="en-US"/>
        </w:rPr>
      </w:pPr>
      <w:r w:rsidRPr="00AA1E7B">
        <w:rPr>
          <w:rFonts w:ascii="NouvelR" w:hAnsi="NouvelR" w:cs="Arial"/>
          <w:b/>
          <w:bCs/>
          <w:sz w:val="20"/>
          <w:szCs w:val="20"/>
          <w:lang w:val="en-US"/>
        </w:rPr>
        <w:t>RENAULT PRESS</w:t>
      </w:r>
    </w:p>
    <w:p w14:paraId="15A0DA60" w14:textId="77777777" w:rsidR="003821A8" w:rsidRPr="00AA1E7B" w:rsidRDefault="003821A8" w:rsidP="003821A8">
      <w:pPr>
        <w:rPr>
          <w:rFonts w:ascii="NouvelR" w:hAnsi="NouvelR" w:cs="Arial"/>
          <w:sz w:val="16"/>
          <w:szCs w:val="16"/>
          <w:lang w:val="en-US"/>
        </w:rPr>
      </w:pPr>
      <w:r w:rsidRPr="00AA1E7B">
        <w:rPr>
          <w:rFonts w:ascii="NouvelR" w:hAnsi="NouvelR" w:cs="Arial"/>
          <w:sz w:val="16"/>
          <w:szCs w:val="16"/>
          <w:lang w:val="en-US"/>
        </w:rPr>
        <w:t>+</w:t>
      </w:r>
      <w:r>
        <w:rPr>
          <w:rFonts w:ascii="NouvelR" w:hAnsi="NouvelR" w:cs="Arial"/>
          <w:sz w:val="16"/>
          <w:szCs w:val="16"/>
          <w:lang w:val="en-US"/>
        </w:rPr>
        <w:t>420 602 275 168</w:t>
      </w:r>
    </w:p>
    <w:p w14:paraId="56E658AF" w14:textId="77777777" w:rsidR="003821A8" w:rsidRPr="00AA1E7B" w:rsidRDefault="003821A8" w:rsidP="003821A8">
      <w:pPr>
        <w:rPr>
          <w:rFonts w:ascii="NouvelR" w:hAnsi="NouvelR" w:cs="Arial"/>
          <w:sz w:val="16"/>
          <w:szCs w:val="16"/>
          <w:lang w:val="en-US"/>
        </w:rPr>
      </w:pPr>
      <w:r>
        <w:rPr>
          <w:rFonts w:ascii="NouvelR" w:hAnsi="NouvelR" w:cs="Arial"/>
          <w:sz w:val="16"/>
          <w:szCs w:val="16"/>
          <w:lang w:val="en-US"/>
        </w:rPr>
        <w:t>Jitka.skalickova</w:t>
      </w:r>
      <w:r w:rsidRPr="00AA1E7B">
        <w:rPr>
          <w:rFonts w:ascii="NouvelR" w:hAnsi="NouvelR" w:cs="Arial"/>
          <w:sz w:val="16"/>
          <w:szCs w:val="16"/>
          <w:lang w:val="en-US"/>
        </w:rPr>
        <w:t>@renault.</w:t>
      </w:r>
      <w:r>
        <w:rPr>
          <w:rFonts w:ascii="NouvelR" w:hAnsi="NouvelR" w:cs="Arial"/>
          <w:sz w:val="16"/>
          <w:szCs w:val="16"/>
          <w:lang w:val="en-US"/>
        </w:rPr>
        <w:t>cz</w:t>
      </w:r>
    </w:p>
    <w:p w14:paraId="5DE51A2C" w14:textId="77777777" w:rsidR="003821A8" w:rsidRPr="00AA1E7B" w:rsidRDefault="003821A8" w:rsidP="003821A8">
      <w:pPr>
        <w:rPr>
          <w:rFonts w:ascii="NouvelR" w:hAnsi="NouvelR" w:cs="Arial"/>
          <w:sz w:val="16"/>
          <w:szCs w:val="16"/>
          <w:lang w:val="en-US"/>
        </w:rPr>
      </w:pPr>
      <w:r w:rsidRPr="00AA1E7B">
        <w:rPr>
          <w:rFonts w:ascii="NouvelR" w:hAnsi="NouvelR" w:cs="Arial"/>
          <w:sz w:val="16"/>
          <w:szCs w:val="16"/>
          <w:lang w:val="en-US"/>
        </w:rPr>
        <w:t>media.renault.c</w:t>
      </w:r>
      <w:r>
        <w:rPr>
          <w:rFonts w:ascii="NouvelR" w:hAnsi="NouvelR" w:cs="Arial"/>
          <w:sz w:val="16"/>
          <w:szCs w:val="16"/>
          <w:lang w:val="en-US"/>
        </w:rPr>
        <w:t>z</w:t>
      </w:r>
    </w:p>
    <w:p w14:paraId="7A9C5B33" w14:textId="1CE0E3F6" w:rsidR="00106A3D" w:rsidRPr="00F63037" w:rsidRDefault="00106A3D">
      <w:pPr>
        <w:pStyle w:val="Currenttext"/>
        <w:spacing w:line="240" w:lineRule="auto"/>
        <w:jc w:val="both"/>
        <w:rPr>
          <w:rFonts w:ascii="NouvelR" w:hAnsi="NouvelR"/>
          <w:sz w:val="14"/>
          <w:szCs w:val="14"/>
          <w:lang w:val="en-US"/>
        </w:rPr>
      </w:pPr>
    </w:p>
    <w:sectPr w:rsidR="00106A3D" w:rsidRPr="00F63037" w:rsidSect="004D7E6D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991F" w14:textId="77777777" w:rsidR="00C71BBC" w:rsidRDefault="00C71BBC" w:rsidP="00E66B13">
      <w:r>
        <w:rPr>
          <w:lang w:val="fr"/>
        </w:rPr>
        <w:separator/>
      </w:r>
    </w:p>
  </w:endnote>
  <w:endnote w:type="continuationSeparator" w:id="0">
    <w:p w14:paraId="6AE42AD2" w14:textId="77777777" w:rsidR="00C71BBC" w:rsidRDefault="00C71BBC" w:rsidP="00E66B13">
      <w:r>
        <w:rPr>
          <w:lang w:val="fr"/>
        </w:rPr>
        <w:continuationSeparator/>
      </w:r>
    </w:p>
  </w:endnote>
  <w:endnote w:type="continuationNotice" w:id="1">
    <w:p w14:paraId="471969BB" w14:textId="77777777" w:rsidR="00C71BBC" w:rsidRDefault="00C71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9AF" w14:textId="0E82D300" w:rsidR="00147B6D" w:rsidRPr="00AA1E7B" w:rsidRDefault="006402C7" w:rsidP="005422EC">
    <w:pPr>
      <w:pStyle w:val="Zpat"/>
      <w:framePr w:wrap="none" w:vAnchor="text" w:hAnchor="page" w:x="10574" w:y="46"/>
      <w:rPr>
        <w:rStyle w:val="slostrnk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BE56018" wp14:editId="66CB6916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e2a34e8e8c01b79f4cf0758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5BAE76" w14:textId="70AB9BE6" w:rsidR="006402C7" w:rsidRPr="006402C7" w:rsidRDefault="006402C7" w:rsidP="006402C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402C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6402C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56018" id="_x0000_t202" coordsize="21600,21600" o:spt="202" path="m,l,21600r21600,l21600,xe">
              <v:stroke joinstyle="miter"/>
              <v:path gradientshapeok="t" o:connecttype="rect"/>
            </v:shapetype>
            <v:shape id="MSIPCMe2a34e8e8c01b79f4cf07581" o:spid="_x0000_s1029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W+7SLMCAABO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725BAE76" w14:textId="70AB9BE6" w:rsidR="006402C7" w:rsidRPr="006402C7" w:rsidRDefault="006402C7" w:rsidP="006402C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6402C7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6402C7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nk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47B6D" w:rsidRPr="00AA1E7B">
          <w:rPr>
            <w:rStyle w:val="slostrnky"/>
            <w:sz w:val="16"/>
            <w:szCs w:val="16"/>
            <w:lang w:val="fr"/>
          </w:rPr>
          <w:fldChar w:fldCharType="begin"/>
        </w:r>
        <w:r w:rsidR="00147B6D" w:rsidRPr="00AA1E7B">
          <w:rPr>
            <w:rStyle w:val="slostrnky"/>
            <w:sz w:val="16"/>
            <w:szCs w:val="16"/>
            <w:lang w:val="fr"/>
          </w:rPr>
          <w:instrText xml:space="preserve"> PAGE </w:instrText>
        </w:r>
        <w:r w:rsidR="00147B6D" w:rsidRPr="00AA1E7B">
          <w:rPr>
            <w:rStyle w:val="slostrnky"/>
            <w:sz w:val="16"/>
            <w:szCs w:val="16"/>
            <w:lang w:val="fr"/>
          </w:rPr>
          <w:fldChar w:fldCharType="separate"/>
        </w:r>
        <w:r w:rsidR="00147B6D" w:rsidRPr="00AA1E7B">
          <w:rPr>
            <w:rStyle w:val="slostrnky"/>
            <w:sz w:val="16"/>
            <w:szCs w:val="16"/>
            <w:lang w:val="fr"/>
          </w:rPr>
          <w:t>1</w:t>
        </w:r>
        <w:r w:rsidR="00147B6D" w:rsidRPr="00AA1E7B">
          <w:rPr>
            <w:rStyle w:val="slostrnky"/>
            <w:sz w:val="16"/>
            <w:szCs w:val="16"/>
            <w:lang w:val="fr"/>
          </w:rPr>
          <w:fldChar w:fldCharType="end"/>
        </w:r>
        <w:r w:rsidR="00147B6D" w:rsidRPr="00AA1E7B">
          <w:rPr>
            <w:rStyle w:val="slostrnky"/>
            <w:sz w:val="16"/>
            <w:szCs w:val="16"/>
            <w:lang w:val="fr"/>
          </w:rPr>
          <w:t xml:space="preserve"> / </w:t>
        </w:r>
        <w:r w:rsidR="00147B6D" w:rsidRPr="00AA1E7B">
          <w:rPr>
            <w:rStyle w:val="slostrnky"/>
            <w:sz w:val="16"/>
            <w:szCs w:val="16"/>
            <w:lang w:val="fr"/>
          </w:rPr>
          <w:fldChar w:fldCharType="begin"/>
        </w:r>
        <w:r w:rsidR="00147B6D" w:rsidRPr="00AA1E7B">
          <w:rPr>
            <w:rStyle w:val="slostrnky"/>
            <w:sz w:val="16"/>
            <w:szCs w:val="16"/>
            <w:lang w:val="fr"/>
          </w:rPr>
          <w:instrText xml:space="preserve"> NUMPAGES </w:instrText>
        </w:r>
        <w:r w:rsidR="00147B6D" w:rsidRPr="00AA1E7B">
          <w:rPr>
            <w:rStyle w:val="slostrnky"/>
            <w:sz w:val="16"/>
            <w:szCs w:val="16"/>
            <w:lang w:val="fr"/>
          </w:rPr>
          <w:fldChar w:fldCharType="separate"/>
        </w:r>
        <w:r w:rsidR="00147B6D" w:rsidRPr="00AA1E7B">
          <w:rPr>
            <w:rStyle w:val="slostrnky"/>
            <w:sz w:val="16"/>
            <w:szCs w:val="16"/>
            <w:lang w:val="fr"/>
          </w:rPr>
          <w:t>2</w:t>
        </w:r>
        <w:r w:rsidR="00147B6D" w:rsidRPr="00AA1E7B">
          <w:rPr>
            <w:rStyle w:val="slostrnky"/>
            <w:sz w:val="16"/>
            <w:szCs w:val="16"/>
            <w:lang w:val="fr"/>
          </w:rPr>
          <w:fldChar w:fldCharType="end"/>
        </w:r>
      </w:sdtContent>
    </w:sdt>
  </w:p>
  <w:p w14:paraId="4F66B839" w14:textId="77777777" w:rsidR="00147B6D" w:rsidRPr="00AA1E7B" w:rsidRDefault="00147B6D">
    <w:pPr>
      <w:pStyle w:val="Zpat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F618" w14:textId="102CCEC2" w:rsidR="00317B55" w:rsidRPr="00AA1E7B" w:rsidRDefault="006402C7" w:rsidP="00E17EED">
    <w:pPr>
      <w:pStyle w:val="Zpat"/>
      <w:framePr w:wrap="none" w:vAnchor="text" w:hAnchor="margin" w:xAlign="right" w:y="1"/>
      <w:rPr>
        <w:rStyle w:val="slostrnk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204AD56" wp14:editId="528E6C8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e6a5487b888563a2a49d644a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721A17" w14:textId="35390133" w:rsidR="006402C7" w:rsidRPr="006402C7" w:rsidRDefault="006402C7" w:rsidP="006402C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402C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6402C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4AD56" id="_x0000_t202" coordsize="21600,21600" o:spt="202" path="m,l,21600r21600,l21600,xe">
              <v:stroke joinstyle="miter"/>
              <v:path gradientshapeok="t" o:connecttype="rect"/>
            </v:shapetype>
            <v:shape id="MSIPCMe6a5487b888563a2a49d644a" o:spid="_x0000_s1031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" o:allowincell="f" filled="f" stroked="f" strokeweight=".5pt">
              <v:textbox inset=",0,20pt,0">
                <w:txbxContent>
                  <w:p w14:paraId="01721A17" w14:textId="35390133" w:rsidR="006402C7" w:rsidRPr="006402C7" w:rsidRDefault="006402C7" w:rsidP="006402C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6402C7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6402C7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nk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4D7E6D" w:rsidRPr="00AA1E7B">
          <w:rPr>
            <w:rStyle w:val="slostrnky"/>
            <w:sz w:val="16"/>
            <w:szCs w:val="16"/>
            <w:lang w:val="fr"/>
          </w:rPr>
          <w:fldChar w:fldCharType="begin"/>
        </w:r>
        <w:r w:rsidR="004D7E6D" w:rsidRPr="00AA1E7B">
          <w:rPr>
            <w:rStyle w:val="slostrnky"/>
            <w:sz w:val="16"/>
            <w:szCs w:val="16"/>
            <w:lang w:val="fr"/>
          </w:rPr>
          <w:instrText xml:space="preserve"> PAGE </w:instrText>
        </w:r>
        <w:r w:rsidR="004D7E6D" w:rsidRPr="00AA1E7B">
          <w:rPr>
            <w:rStyle w:val="slostrnky"/>
            <w:sz w:val="16"/>
            <w:szCs w:val="16"/>
            <w:lang w:val="fr"/>
          </w:rPr>
          <w:fldChar w:fldCharType="separate"/>
        </w:r>
        <w:r w:rsidR="004D7E6D" w:rsidRPr="00AA1E7B">
          <w:rPr>
            <w:rStyle w:val="slostrnky"/>
            <w:noProof/>
            <w:sz w:val="16"/>
            <w:szCs w:val="16"/>
            <w:lang w:val="fr"/>
          </w:rPr>
          <w:t>1</w:t>
        </w:r>
        <w:r w:rsidR="004D7E6D" w:rsidRPr="00AA1E7B">
          <w:rPr>
            <w:rStyle w:val="slostrnky"/>
            <w:sz w:val="16"/>
            <w:szCs w:val="16"/>
            <w:lang w:val="fr"/>
          </w:rPr>
          <w:fldChar w:fldCharType="end"/>
        </w:r>
        <w:r w:rsidR="004D7E6D" w:rsidRPr="00AA1E7B">
          <w:rPr>
            <w:rStyle w:val="slostrnky"/>
            <w:sz w:val="16"/>
            <w:szCs w:val="16"/>
            <w:lang w:val="fr"/>
          </w:rPr>
          <w:t xml:space="preserve"> / </w:t>
        </w:r>
        <w:r w:rsidR="004D7E6D" w:rsidRPr="00AA1E7B">
          <w:rPr>
            <w:rStyle w:val="slostrnky"/>
            <w:sz w:val="16"/>
            <w:szCs w:val="16"/>
            <w:lang w:val="fr"/>
          </w:rPr>
          <w:fldChar w:fldCharType="begin"/>
        </w:r>
        <w:r w:rsidR="004D7E6D" w:rsidRPr="00AA1E7B">
          <w:rPr>
            <w:rStyle w:val="slostrnky"/>
            <w:sz w:val="16"/>
            <w:szCs w:val="16"/>
            <w:lang w:val="fr"/>
          </w:rPr>
          <w:instrText xml:space="preserve"> NUMPAGES </w:instrText>
        </w:r>
        <w:r w:rsidR="004D7E6D" w:rsidRPr="00AA1E7B">
          <w:rPr>
            <w:rStyle w:val="slostrnky"/>
            <w:sz w:val="16"/>
            <w:szCs w:val="16"/>
            <w:lang w:val="fr"/>
          </w:rPr>
          <w:fldChar w:fldCharType="separate"/>
        </w:r>
        <w:r w:rsidR="004D7E6D" w:rsidRPr="00AA1E7B">
          <w:rPr>
            <w:rStyle w:val="slostrnky"/>
            <w:noProof/>
            <w:sz w:val="16"/>
            <w:szCs w:val="16"/>
            <w:lang w:val="fr"/>
          </w:rPr>
          <w:t>1</w:t>
        </w:r>
        <w:r w:rsidR="004D7E6D" w:rsidRPr="00AA1E7B">
          <w:rPr>
            <w:rStyle w:val="slostrnky"/>
            <w:sz w:val="16"/>
            <w:szCs w:val="16"/>
            <w:lang w:val="fr"/>
          </w:rPr>
          <w:fldChar w:fldCharType="end"/>
        </w:r>
      </w:sdtContent>
    </w:sdt>
  </w:p>
  <w:p w14:paraId="5168DC65" w14:textId="77777777" w:rsidR="00FF225C" w:rsidRPr="00AA1E7B" w:rsidRDefault="00FF225C" w:rsidP="00317B55">
    <w:pPr>
      <w:pStyle w:val="Zpat"/>
      <w:ind w:right="360"/>
      <w:rPr>
        <w:rFonts w:ascii="NouvelR" w:hAnsi="NouvelR"/>
      </w:rPr>
    </w:pPr>
    <w:r w:rsidRPr="00AA1E7B">
      <w:rPr>
        <w:noProof/>
        <w:lang w:val="f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9B2D9D6" wp14:editId="2D5B98B9">
              <wp:simplePos x="0" y="0"/>
              <wp:positionH relativeFrom="page">
                <wp:posOffset>640080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A164BD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RENAULT PRESS</w:t>
                          </w:r>
                        </w:p>
                        <w:p w14:paraId="01A27DF5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+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420 602 275 168</w:t>
                          </w:r>
                        </w:p>
                        <w:p w14:paraId="51C6C491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Jitka.skalickova</w:t>
                          </w: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@renault.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cz</w:t>
                          </w:r>
                        </w:p>
                        <w:p w14:paraId="516FE117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media.renault.c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z</w:t>
                          </w:r>
                        </w:p>
                        <w:p w14:paraId="2BEC1422" w14:textId="65811221" w:rsidR="007B22DE" w:rsidRPr="00AF14E1" w:rsidRDefault="007B22DE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2D9D6" id="Zone de texte 4" o:spid="_x0000_s1032" type="#_x0000_t202" style="position:absolute;margin-left:50.4pt;margin-top:771.1pt;width:226.75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" filled="f" stroked="f" strokeweight=".5pt">
              <v:textbox inset="0,0,0,0">
                <w:txbxContent>
                  <w:p w14:paraId="23A164BD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  <w:lang w:val="en-US"/>
                      </w:rPr>
                      <w:t>RENAULT PRESS</w:t>
                    </w:r>
                  </w:p>
                  <w:p w14:paraId="01A27DF5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+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420 602 275 168</w:t>
                    </w:r>
                  </w:p>
                  <w:p w14:paraId="51C6C491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Jitka.skalickova</w:t>
                    </w: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@renault.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cz</w:t>
                    </w:r>
                  </w:p>
                  <w:p w14:paraId="516FE117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media.renault.c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z</w:t>
                    </w:r>
                  </w:p>
                  <w:p w14:paraId="2BEC1422" w14:textId="65811221" w:rsidR="007B22DE" w:rsidRPr="00AF14E1" w:rsidRDefault="007B22DE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3CE" w14:textId="77777777" w:rsidR="00C71BBC" w:rsidRDefault="00C71BBC" w:rsidP="00E66B13">
      <w:r>
        <w:rPr>
          <w:lang w:val="fr"/>
        </w:rPr>
        <w:separator/>
      </w:r>
    </w:p>
  </w:footnote>
  <w:footnote w:type="continuationSeparator" w:id="0">
    <w:p w14:paraId="41C6EE7D" w14:textId="77777777" w:rsidR="00C71BBC" w:rsidRDefault="00C71BBC" w:rsidP="00E66B13">
      <w:r>
        <w:rPr>
          <w:lang w:val="fr"/>
        </w:rPr>
        <w:continuationSeparator/>
      </w:r>
    </w:p>
  </w:footnote>
  <w:footnote w:type="continuationNotice" w:id="1">
    <w:p w14:paraId="3ADF248F" w14:textId="77777777" w:rsidR="00C71BBC" w:rsidRDefault="00C71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708" w14:textId="77777777" w:rsidR="00147B6D" w:rsidRDefault="00F41DB0">
    <w:pPr>
      <w:pStyle w:val="Zhlav"/>
    </w:pPr>
    <w:r>
      <w:rPr>
        <w:noProof/>
        <w:lang w:val="fr"/>
      </w:rPr>
      <w:drawing>
        <wp:anchor distT="0" distB="0" distL="114300" distR="114300" simplePos="0" relativeHeight="251658240" behindDoc="1" locked="0" layoutInCell="1" allowOverlap="1" wp14:anchorId="731F866D" wp14:editId="1B7508BF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  <w:lang w:val="f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3DD58AE" wp14:editId="0DA00E7D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3422C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RENAULT PRESS</w:t>
                          </w:r>
                        </w:p>
                        <w:p w14:paraId="057E7C50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+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420 602 275 168</w:t>
                          </w:r>
                        </w:p>
                        <w:p w14:paraId="6073B2F2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Jitka.skalickova</w:t>
                          </w: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@renault.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cz</w:t>
                          </w:r>
                        </w:p>
                        <w:p w14:paraId="51A4DC5C" w14:textId="77777777" w:rsidR="00914FFA" w:rsidRPr="00AA1E7B" w:rsidRDefault="00914FFA" w:rsidP="00914FFA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media.renault.c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z</w:t>
                          </w:r>
                        </w:p>
                        <w:p w14:paraId="3246BC1E" w14:textId="7E1AFB9A" w:rsidR="00147B6D" w:rsidRPr="00AA1E7B" w:rsidRDefault="00147B6D" w:rsidP="00147B6D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D58A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50.45pt;margin-top:771.1pt;width:226.75pt;height:42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" filled="f" stroked="f" strokeweight=".5pt">
              <v:textbox inset="0,0,0,0">
                <w:txbxContent>
                  <w:p w14:paraId="6C33422C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  <w:lang w:val="en-US"/>
                      </w:rPr>
                      <w:t>RENAULT PRESS</w:t>
                    </w:r>
                  </w:p>
                  <w:p w14:paraId="057E7C50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+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420 602 275 168</w:t>
                    </w:r>
                  </w:p>
                  <w:p w14:paraId="6073B2F2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Jitka.skalickova</w:t>
                    </w: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@renault.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cz</w:t>
                    </w:r>
                  </w:p>
                  <w:p w14:paraId="51A4DC5C" w14:textId="77777777" w:rsidR="00914FFA" w:rsidRPr="00AA1E7B" w:rsidRDefault="00914FFA" w:rsidP="00914FFA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media.renault.c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z</w:t>
                    </w:r>
                  </w:p>
                  <w:p w14:paraId="3246BC1E" w14:textId="7E1AFB9A" w:rsidR="00147B6D" w:rsidRPr="00AA1E7B" w:rsidRDefault="00147B6D" w:rsidP="00147B6D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5109" w14:textId="0CDC7011" w:rsidR="00E66B13" w:rsidRDefault="0092111F" w:rsidP="00547282">
    <w:pPr>
      <w:pStyle w:val="Zhlav"/>
      <w:spacing w:line="410" w:lineRule="exact"/>
    </w:pPr>
    <w:r>
      <w:rPr>
        <w:noProof/>
        <w:lang w:val="fr"/>
      </w:rPr>
      <w:drawing>
        <wp:anchor distT="0" distB="0" distL="114300" distR="114300" simplePos="0" relativeHeight="251654144" behindDoc="1" locked="0" layoutInCell="1" allowOverlap="1" wp14:anchorId="4757F52C" wp14:editId="10659358">
          <wp:simplePos x="0" y="0"/>
          <wp:positionH relativeFrom="column">
            <wp:posOffset>-635635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  <w:lang w:val="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F1CFD" wp14:editId="57CCB00C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B5266" w14:textId="4362B8E1" w:rsidR="00E80226" w:rsidRPr="00E80226" w:rsidRDefault="00914FFA" w:rsidP="0026009E">
                          <w:pPr>
                            <w:spacing w:line="480" w:lineRule="exact"/>
                            <w:rPr>
                              <w:rFonts w:ascii="NouvelR" w:hAnsi="NouvelR"/>
                              <w:b/>
                              <w:color w:val="000000" w:themeColor="text1"/>
                              <w:sz w:val="44"/>
                              <w:szCs w:val="44"/>
                              <w:lang w:val="fr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4"/>
                              <w:szCs w:val="44"/>
                              <w:lang w:val="fr"/>
                            </w:rPr>
                            <w:t xml:space="preserve">TISKOVÁ </w:t>
                          </w: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4"/>
                              <w:szCs w:val="44"/>
                              <w:lang w:val="fr"/>
                            </w:rPr>
                            <w:br/>
                            <w:t>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F1CFD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48.85pt;margin-top:43.05pt;width:340.1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5CBB5266" w14:textId="4362B8E1" w:rsidR="00E80226" w:rsidRPr="00E80226" w:rsidRDefault="00914FFA" w:rsidP="0026009E">
                    <w:pPr>
                      <w:spacing w:line="480" w:lineRule="exact"/>
                      <w:rPr>
                        <w:rFonts w:ascii="NouvelR" w:hAnsi="NouvelR"/>
                        <w:b/>
                        <w:color w:val="000000" w:themeColor="text1"/>
                        <w:sz w:val="44"/>
                        <w:szCs w:val="44"/>
                        <w:lang w:val="fr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4"/>
                        <w:szCs w:val="44"/>
                        <w:lang w:val="fr"/>
                      </w:rPr>
                      <w:t xml:space="preserve">TISKOVÁ </w:t>
                    </w:r>
                    <w:r>
                      <w:rPr>
                        <w:rFonts w:ascii="NouvelR" w:hAnsi="NouvelR"/>
                        <w:b/>
                        <w:color w:val="000000" w:themeColor="text1"/>
                        <w:sz w:val="44"/>
                        <w:szCs w:val="44"/>
                        <w:lang w:val="fr"/>
                      </w:rPr>
                      <w:br/>
                      <w:t>ZPRÁVA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lang w:val="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FF"/>
    <w:multiLevelType w:val="hybridMultilevel"/>
    <w:tmpl w:val="021C2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444"/>
    <w:multiLevelType w:val="hybridMultilevel"/>
    <w:tmpl w:val="6E54F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662"/>
    <w:multiLevelType w:val="multilevel"/>
    <w:tmpl w:val="085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2A5A74"/>
    <w:multiLevelType w:val="hybridMultilevel"/>
    <w:tmpl w:val="3ECC98EA"/>
    <w:lvl w:ilvl="0" w:tplc="0E6C93A2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721B"/>
    <w:multiLevelType w:val="hybridMultilevel"/>
    <w:tmpl w:val="AA086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489B"/>
    <w:multiLevelType w:val="hybridMultilevel"/>
    <w:tmpl w:val="2D0A4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BF1"/>
    <w:multiLevelType w:val="hybridMultilevel"/>
    <w:tmpl w:val="06287D94"/>
    <w:lvl w:ilvl="0" w:tplc="C2721C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6760"/>
    <w:multiLevelType w:val="hybridMultilevel"/>
    <w:tmpl w:val="D44E6ED2"/>
    <w:lvl w:ilvl="0" w:tplc="ADC4B622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444D"/>
    <w:multiLevelType w:val="hybridMultilevel"/>
    <w:tmpl w:val="377E4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7138E"/>
    <w:multiLevelType w:val="hybridMultilevel"/>
    <w:tmpl w:val="BF5A7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840"/>
    <w:multiLevelType w:val="multilevel"/>
    <w:tmpl w:val="3A1E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C429B2"/>
    <w:multiLevelType w:val="hybridMultilevel"/>
    <w:tmpl w:val="D49299B2"/>
    <w:lvl w:ilvl="0" w:tplc="095C89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C7"/>
    <w:rsid w:val="0001152E"/>
    <w:rsid w:val="0001551E"/>
    <w:rsid w:val="00032303"/>
    <w:rsid w:val="00032C67"/>
    <w:rsid w:val="000333F7"/>
    <w:rsid w:val="00047FBA"/>
    <w:rsid w:val="000545CB"/>
    <w:rsid w:val="0006447D"/>
    <w:rsid w:val="000654F7"/>
    <w:rsid w:val="00067DF1"/>
    <w:rsid w:val="00067EFD"/>
    <w:rsid w:val="00070F7C"/>
    <w:rsid w:val="000803FD"/>
    <w:rsid w:val="000957FB"/>
    <w:rsid w:val="000A36E2"/>
    <w:rsid w:val="000A4A5C"/>
    <w:rsid w:val="000B0E70"/>
    <w:rsid w:val="000C4692"/>
    <w:rsid w:val="000D7B3B"/>
    <w:rsid w:val="000E52CD"/>
    <w:rsid w:val="000E74DF"/>
    <w:rsid w:val="000F4F60"/>
    <w:rsid w:val="000F6CB0"/>
    <w:rsid w:val="00101A93"/>
    <w:rsid w:val="00106A3D"/>
    <w:rsid w:val="00110D95"/>
    <w:rsid w:val="001142E1"/>
    <w:rsid w:val="00122645"/>
    <w:rsid w:val="0012638D"/>
    <w:rsid w:val="00147B6D"/>
    <w:rsid w:val="00150CE5"/>
    <w:rsid w:val="00151EAE"/>
    <w:rsid w:val="00160AA6"/>
    <w:rsid w:val="00180ADD"/>
    <w:rsid w:val="00180B41"/>
    <w:rsid w:val="00190CB6"/>
    <w:rsid w:val="001A3CE7"/>
    <w:rsid w:val="001B311C"/>
    <w:rsid w:val="001C455E"/>
    <w:rsid w:val="001C7B68"/>
    <w:rsid w:val="001D3C28"/>
    <w:rsid w:val="001F2D1A"/>
    <w:rsid w:val="00204131"/>
    <w:rsid w:val="002124C2"/>
    <w:rsid w:val="00215276"/>
    <w:rsid w:val="0021664B"/>
    <w:rsid w:val="0023653F"/>
    <w:rsid w:val="00247963"/>
    <w:rsid w:val="00254C53"/>
    <w:rsid w:val="00257C33"/>
    <w:rsid w:val="0026009E"/>
    <w:rsid w:val="00266E85"/>
    <w:rsid w:val="002670C7"/>
    <w:rsid w:val="0027088F"/>
    <w:rsid w:val="00284F19"/>
    <w:rsid w:val="00291814"/>
    <w:rsid w:val="0029508A"/>
    <w:rsid w:val="002A1B9F"/>
    <w:rsid w:val="002A1E87"/>
    <w:rsid w:val="002A3EBA"/>
    <w:rsid w:val="002A70D1"/>
    <w:rsid w:val="002C6563"/>
    <w:rsid w:val="002D631C"/>
    <w:rsid w:val="002E375D"/>
    <w:rsid w:val="002E5155"/>
    <w:rsid w:val="002F2EB5"/>
    <w:rsid w:val="002F33E2"/>
    <w:rsid w:val="00317B55"/>
    <w:rsid w:val="00323C91"/>
    <w:rsid w:val="00333667"/>
    <w:rsid w:val="00337466"/>
    <w:rsid w:val="003375B5"/>
    <w:rsid w:val="003452E3"/>
    <w:rsid w:val="00346F18"/>
    <w:rsid w:val="0035280A"/>
    <w:rsid w:val="00352C3A"/>
    <w:rsid w:val="00356AD2"/>
    <w:rsid w:val="00361A1D"/>
    <w:rsid w:val="00362B1A"/>
    <w:rsid w:val="003650D6"/>
    <w:rsid w:val="003651C6"/>
    <w:rsid w:val="00371750"/>
    <w:rsid w:val="003734B7"/>
    <w:rsid w:val="00374E3A"/>
    <w:rsid w:val="003821A8"/>
    <w:rsid w:val="00387B87"/>
    <w:rsid w:val="00392429"/>
    <w:rsid w:val="003924DE"/>
    <w:rsid w:val="003A1F2A"/>
    <w:rsid w:val="003A2E06"/>
    <w:rsid w:val="003A3D91"/>
    <w:rsid w:val="003C0B18"/>
    <w:rsid w:val="003D1EA3"/>
    <w:rsid w:val="003D7DA6"/>
    <w:rsid w:val="003E1299"/>
    <w:rsid w:val="003E446E"/>
    <w:rsid w:val="003E4B29"/>
    <w:rsid w:val="003E4BE1"/>
    <w:rsid w:val="003E5555"/>
    <w:rsid w:val="003F2069"/>
    <w:rsid w:val="003F5AC4"/>
    <w:rsid w:val="00411734"/>
    <w:rsid w:val="00433816"/>
    <w:rsid w:val="00455813"/>
    <w:rsid w:val="00460286"/>
    <w:rsid w:val="004676A3"/>
    <w:rsid w:val="00472D9D"/>
    <w:rsid w:val="00480B77"/>
    <w:rsid w:val="00480D92"/>
    <w:rsid w:val="00482316"/>
    <w:rsid w:val="00483601"/>
    <w:rsid w:val="00487700"/>
    <w:rsid w:val="004946F2"/>
    <w:rsid w:val="00495F6E"/>
    <w:rsid w:val="00497DF3"/>
    <w:rsid w:val="004A14B2"/>
    <w:rsid w:val="004A53B8"/>
    <w:rsid w:val="004B1A8F"/>
    <w:rsid w:val="004B21C8"/>
    <w:rsid w:val="004C263C"/>
    <w:rsid w:val="004C7684"/>
    <w:rsid w:val="004D079E"/>
    <w:rsid w:val="004D21FD"/>
    <w:rsid w:val="004D40C1"/>
    <w:rsid w:val="004D7E6D"/>
    <w:rsid w:val="004F4F66"/>
    <w:rsid w:val="004F66AA"/>
    <w:rsid w:val="00501D97"/>
    <w:rsid w:val="00510EC4"/>
    <w:rsid w:val="005323B1"/>
    <w:rsid w:val="00541DE3"/>
    <w:rsid w:val="005422EC"/>
    <w:rsid w:val="00547282"/>
    <w:rsid w:val="005565CC"/>
    <w:rsid w:val="00566892"/>
    <w:rsid w:val="00581E58"/>
    <w:rsid w:val="0058203D"/>
    <w:rsid w:val="00585CE0"/>
    <w:rsid w:val="00594678"/>
    <w:rsid w:val="00594DF8"/>
    <w:rsid w:val="005A1102"/>
    <w:rsid w:val="005A1ED8"/>
    <w:rsid w:val="005A47D3"/>
    <w:rsid w:val="005A7F59"/>
    <w:rsid w:val="005C07DE"/>
    <w:rsid w:val="005C47AA"/>
    <w:rsid w:val="005D295C"/>
    <w:rsid w:val="005D60A8"/>
    <w:rsid w:val="005D701B"/>
    <w:rsid w:val="005D7B9A"/>
    <w:rsid w:val="005E4A14"/>
    <w:rsid w:val="005E5E39"/>
    <w:rsid w:val="005F1147"/>
    <w:rsid w:val="005F5C1F"/>
    <w:rsid w:val="00602597"/>
    <w:rsid w:val="00615F0A"/>
    <w:rsid w:val="0061729A"/>
    <w:rsid w:val="00621ED2"/>
    <w:rsid w:val="0062273A"/>
    <w:rsid w:val="006233AB"/>
    <w:rsid w:val="0062520C"/>
    <w:rsid w:val="0063322C"/>
    <w:rsid w:val="00633CD9"/>
    <w:rsid w:val="006402C7"/>
    <w:rsid w:val="00645B5F"/>
    <w:rsid w:val="006538DA"/>
    <w:rsid w:val="006702CF"/>
    <w:rsid w:val="00674320"/>
    <w:rsid w:val="006769E8"/>
    <w:rsid w:val="00683828"/>
    <w:rsid w:val="00683A37"/>
    <w:rsid w:val="006B1855"/>
    <w:rsid w:val="006C10A2"/>
    <w:rsid w:val="006C1A97"/>
    <w:rsid w:val="006D14F9"/>
    <w:rsid w:val="006E0A6C"/>
    <w:rsid w:val="006E0E42"/>
    <w:rsid w:val="006F6CC2"/>
    <w:rsid w:val="00703084"/>
    <w:rsid w:val="007075E4"/>
    <w:rsid w:val="00712861"/>
    <w:rsid w:val="00717BBC"/>
    <w:rsid w:val="00722830"/>
    <w:rsid w:val="00732A52"/>
    <w:rsid w:val="007336AD"/>
    <w:rsid w:val="007340E6"/>
    <w:rsid w:val="0073594C"/>
    <w:rsid w:val="007373ED"/>
    <w:rsid w:val="0074252A"/>
    <w:rsid w:val="00743AAD"/>
    <w:rsid w:val="00751238"/>
    <w:rsid w:val="00753F0B"/>
    <w:rsid w:val="00756A72"/>
    <w:rsid w:val="00763145"/>
    <w:rsid w:val="00772AAA"/>
    <w:rsid w:val="007755CE"/>
    <w:rsid w:val="00781631"/>
    <w:rsid w:val="00791D64"/>
    <w:rsid w:val="007924D3"/>
    <w:rsid w:val="007929F7"/>
    <w:rsid w:val="007A7717"/>
    <w:rsid w:val="007B0B9D"/>
    <w:rsid w:val="007B16D9"/>
    <w:rsid w:val="007B22DE"/>
    <w:rsid w:val="007B65BA"/>
    <w:rsid w:val="007D50D2"/>
    <w:rsid w:val="007E2F1A"/>
    <w:rsid w:val="007E3505"/>
    <w:rsid w:val="007E476F"/>
    <w:rsid w:val="007E7307"/>
    <w:rsid w:val="007F20D4"/>
    <w:rsid w:val="007F5D7B"/>
    <w:rsid w:val="00800E20"/>
    <w:rsid w:val="00810A66"/>
    <w:rsid w:val="008125F3"/>
    <w:rsid w:val="00815A6B"/>
    <w:rsid w:val="008338D5"/>
    <w:rsid w:val="00837F61"/>
    <w:rsid w:val="008413B9"/>
    <w:rsid w:val="0084446B"/>
    <w:rsid w:val="00846E6D"/>
    <w:rsid w:val="00850101"/>
    <w:rsid w:val="00853E79"/>
    <w:rsid w:val="00855E4E"/>
    <w:rsid w:val="00876EA7"/>
    <w:rsid w:val="00881396"/>
    <w:rsid w:val="00885155"/>
    <w:rsid w:val="008916CE"/>
    <w:rsid w:val="00895DEA"/>
    <w:rsid w:val="00897064"/>
    <w:rsid w:val="008B183D"/>
    <w:rsid w:val="008B7020"/>
    <w:rsid w:val="008D0AC7"/>
    <w:rsid w:val="008D68D3"/>
    <w:rsid w:val="008F1C8B"/>
    <w:rsid w:val="00901990"/>
    <w:rsid w:val="00904C8B"/>
    <w:rsid w:val="00910AF3"/>
    <w:rsid w:val="009114BD"/>
    <w:rsid w:val="00912118"/>
    <w:rsid w:val="009138F0"/>
    <w:rsid w:val="00914FFA"/>
    <w:rsid w:val="0092111F"/>
    <w:rsid w:val="00927DBD"/>
    <w:rsid w:val="00935AB8"/>
    <w:rsid w:val="00935BB3"/>
    <w:rsid w:val="00942472"/>
    <w:rsid w:val="0096640E"/>
    <w:rsid w:val="009878E9"/>
    <w:rsid w:val="009963BB"/>
    <w:rsid w:val="00997753"/>
    <w:rsid w:val="009A0E1E"/>
    <w:rsid w:val="009A259E"/>
    <w:rsid w:val="009A4D46"/>
    <w:rsid w:val="009C10F5"/>
    <w:rsid w:val="009D0179"/>
    <w:rsid w:val="009E7CCE"/>
    <w:rsid w:val="009F1277"/>
    <w:rsid w:val="009F3F5A"/>
    <w:rsid w:val="00A02C96"/>
    <w:rsid w:val="00A06856"/>
    <w:rsid w:val="00A17DF4"/>
    <w:rsid w:val="00A27389"/>
    <w:rsid w:val="00A33407"/>
    <w:rsid w:val="00A35AD0"/>
    <w:rsid w:val="00A3745F"/>
    <w:rsid w:val="00A40644"/>
    <w:rsid w:val="00A44167"/>
    <w:rsid w:val="00A4433E"/>
    <w:rsid w:val="00A45742"/>
    <w:rsid w:val="00A461F9"/>
    <w:rsid w:val="00A47799"/>
    <w:rsid w:val="00A814E8"/>
    <w:rsid w:val="00A829F2"/>
    <w:rsid w:val="00A8335D"/>
    <w:rsid w:val="00A85B06"/>
    <w:rsid w:val="00A86DBF"/>
    <w:rsid w:val="00AA179F"/>
    <w:rsid w:val="00AA1E7B"/>
    <w:rsid w:val="00AC3639"/>
    <w:rsid w:val="00AD2B0A"/>
    <w:rsid w:val="00AE2653"/>
    <w:rsid w:val="00AE35AD"/>
    <w:rsid w:val="00AF14E1"/>
    <w:rsid w:val="00AF1AAE"/>
    <w:rsid w:val="00B1015E"/>
    <w:rsid w:val="00B13939"/>
    <w:rsid w:val="00B220C6"/>
    <w:rsid w:val="00B22AEC"/>
    <w:rsid w:val="00B24436"/>
    <w:rsid w:val="00B24B01"/>
    <w:rsid w:val="00B25230"/>
    <w:rsid w:val="00B41EC3"/>
    <w:rsid w:val="00B5338C"/>
    <w:rsid w:val="00B608C0"/>
    <w:rsid w:val="00B65434"/>
    <w:rsid w:val="00B70CEF"/>
    <w:rsid w:val="00B7103F"/>
    <w:rsid w:val="00B71873"/>
    <w:rsid w:val="00B8170D"/>
    <w:rsid w:val="00B82CA1"/>
    <w:rsid w:val="00B85E0D"/>
    <w:rsid w:val="00B94972"/>
    <w:rsid w:val="00BA46D6"/>
    <w:rsid w:val="00BB1E43"/>
    <w:rsid w:val="00BD2861"/>
    <w:rsid w:val="00BE0232"/>
    <w:rsid w:val="00BE5727"/>
    <w:rsid w:val="00BF689E"/>
    <w:rsid w:val="00C14E93"/>
    <w:rsid w:val="00C16991"/>
    <w:rsid w:val="00C20F80"/>
    <w:rsid w:val="00C24E7A"/>
    <w:rsid w:val="00C26AD5"/>
    <w:rsid w:val="00C31283"/>
    <w:rsid w:val="00C41852"/>
    <w:rsid w:val="00C44F12"/>
    <w:rsid w:val="00C461FF"/>
    <w:rsid w:val="00C53A68"/>
    <w:rsid w:val="00C55786"/>
    <w:rsid w:val="00C66417"/>
    <w:rsid w:val="00C66B42"/>
    <w:rsid w:val="00C71AC5"/>
    <w:rsid w:val="00C71BBC"/>
    <w:rsid w:val="00C74E3F"/>
    <w:rsid w:val="00C84553"/>
    <w:rsid w:val="00C84EB3"/>
    <w:rsid w:val="00C873A4"/>
    <w:rsid w:val="00C90A20"/>
    <w:rsid w:val="00CA1DD5"/>
    <w:rsid w:val="00CA3D18"/>
    <w:rsid w:val="00CB023C"/>
    <w:rsid w:val="00CB2C3B"/>
    <w:rsid w:val="00CC469F"/>
    <w:rsid w:val="00CD0D5A"/>
    <w:rsid w:val="00CD79C9"/>
    <w:rsid w:val="00CD7B9D"/>
    <w:rsid w:val="00CE4974"/>
    <w:rsid w:val="00CE4A53"/>
    <w:rsid w:val="00CF200A"/>
    <w:rsid w:val="00D00EEB"/>
    <w:rsid w:val="00D01CBE"/>
    <w:rsid w:val="00D04398"/>
    <w:rsid w:val="00D15C2F"/>
    <w:rsid w:val="00D175C5"/>
    <w:rsid w:val="00D17C1D"/>
    <w:rsid w:val="00D219E3"/>
    <w:rsid w:val="00D36F2A"/>
    <w:rsid w:val="00D4595F"/>
    <w:rsid w:val="00D46132"/>
    <w:rsid w:val="00D63DB1"/>
    <w:rsid w:val="00D64962"/>
    <w:rsid w:val="00D65820"/>
    <w:rsid w:val="00D70B7B"/>
    <w:rsid w:val="00D72186"/>
    <w:rsid w:val="00D90EBE"/>
    <w:rsid w:val="00D9330E"/>
    <w:rsid w:val="00DC6A8A"/>
    <w:rsid w:val="00DD01D0"/>
    <w:rsid w:val="00DD3689"/>
    <w:rsid w:val="00DD6C7F"/>
    <w:rsid w:val="00DE5E89"/>
    <w:rsid w:val="00DF0C20"/>
    <w:rsid w:val="00DF12C6"/>
    <w:rsid w:val="00DF176D"/>
    <w:rsid w:val="00E1019A"/>
    <w:rsid w:val="00E102AB"/>
    <w:rsid w:val="00E1544B"/>
    <w:rsid w:val="00E15626"/>
    <w:rsid w:val="00E35C64"/>
    <w:rsid w:val="00E4230A"/>
    <w:rsid w:val="00E44444"/>
    <w:rsid w:val="00E462C2"/>
    <w:rsid w:val="00E53035"/>
    <w:rsid w:val="00E62629"/>
    <w:rsid w:val="00E66B13"/>
    <w:rsid w:val="00E67DFA"/>
    <w:rsid w:val="00E714B8"/>
    <w:rsid w:val="00E77773"/>
    <w:rsid w:val="00E80226"/>
    <w:rsid w:val="00E80259"/>
    <w:rsid w:val="00E91B5F"/>
    <w:rsid w:val="00E953A1"/>
    <w:rsid w:val="00EB5CF0"/>
    <w:rsid w:val="00EC0EA8"/>
    <w:rsid w:val="00EC1DEA"/>
    <w:rsid w:val="00ED299A"/>
    <w:rsid w:val="00ED35B6"/>
    <w:rsid w:val="00EE40D4"/>
    <w:rsid w:val="00EE4EAB"/>
    <w:rsid w:val="00EF462E"/>
    <w:rsid w:val="00EF715A"/>
    <w:rsid w:val="00F134AF"/>
    <w:rsid w:val="00F174B5"/>
    <w:rsid w:val="00F21A6E"/>
    <w:rsid w:val="00F24313"/>
    <w:rsid w:val="00F41DB0"/>
    <w:rsid w:val="00F44EF4"/>
    <w:rsid w:val="00F51CFD"/>
    <w:rsid w:val="00F53981"/>
    <w:rsid w:val="00F63037"/>
    <w:rsid w:val="00F8136F"/>
    <w:rsid w:val="00F85481"/>
    <w:rsid w:val="00F937EC"/>
    <w:rsid w:val="00FA00EF"/>
    <w:rsid w:val="00FA0A5A"/>
    <w:rsid w:val="00FA139E"/>
    <w:rsid w:val="00FA3222"/>
    <w:rsid w:val="00FB1375"/>
    <w:rsid w:val="00FB5656"/>
    <w:rsid w:val="00FB569B"/>
    <w:rsid w:val="00FB5C40"/>
    <w:rsid w:val="00FC4CFD"/>
    <w:rsid w:val="00FC6E29"/>
    <w:rsid w:val="00FE48AC"/>
    <w:rsid w:val="00FE674E"/>
    <w:rsid w:val="00FF225C"/>
    <w:rsid w:val="00FF3A34"/>
    <w:rsid w:val="00FF5973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FE39"/>
  <w14:defaultImageDpi w14:val="32767"/>
  <w15:chartTrackingRefBased/>
  <w15:docId w15:val="{F9148284-D82B-418A-97D0-D2966B1A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B13"/>
  </w:style>
  <w:style w:type="paragraph" w:styleId="Zpat">
    <w:name w:val="footer"/>
    <w:basedOn w:val="Normln"/>
    <w:link w:val="Zpa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13"/>
  </w:style>
  <w:style w:type="character" w:styleId="Hypertextovodkaz">
    <w:name w:val="Hyperlink"/>
    <w:basedOn w:val="Standardnpsmoodstavce"/>
    <w:uiPriority w:val="99"/>
    <w:unhideWhenUsed/>
    <w:rsid w:val="00FF22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F22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Odstavecseseznamem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ln"/>
    <w:link w:val="OdstavecseseznamemChar"/>
    <w:uiPriority w:val="34"/>
    <w:qFormat/>
    <w:rsid w:val="005C47A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50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Zstupntext">
    <w:name w:val="Placeholder Text"/>
    <w:basedOn w:val="Standardnpsmoodstavce"/>
    <w:uiPriority w:val="99"/>
    <w:semiHidden/>
    <w:rsid w:val="00C5578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E4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E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E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E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2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C6E29"/>
  </w:style>
  <w:style w:type="character" w:customStyle="1" w:styleId="OdstavecseseznamemChar">
    <w:name w:val="Odstavec se seznamem Char"/>
    <w:aliases w:val="Par. de liste Char,FooterText Char,Bullet List Char,List Paragraph1 Char,numbered Char,Paragraphe de liste1 Char,Bulletr List Paragraph Char,列出段落 Char,列出段落1 Char,List Paragraph2 Char,List Paragraph21 Char,Párrafo de lista1 Char"/>
    <w:basedOn w:val="Standardnpsmoodstavce"/>
    <w:link w:val="Odstavecseseznamem"/>
    <w:uiPriority w:val="34"/>
    <w:locked/>
    <w:rsid w:val="00FE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4694\AppData\Local\Temp\Temp1_R_RENAULT_PRESS_PR_A4_EN_v21.1.zip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49</TotalTime>
  <Pages>5</Pages>
  <Words>970</Words>
  <Characters>5726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ZORGA Amelie</dc:creator>
  <cp:keywords/>
  <dc:description/>
  <cp:lastModifiedBy>SKALICKOVA Jitka</cp:lastModifiedBy>
  <cp:revision>24</cp:revision>
  <cp:lastPrinted>2021-03-31T10:26:00Z</cp:lastPrinted>
  <dcterms:created xsi:type="dcterms:W3CDTF">2022-07-12T07:47:00Z</dcterms:created>
  <dcterms:modified xsi:type="dcterms:W3CDTF">2022-07-12T08:50:00Z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2022-07-12T08:20:08Z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7708ce02-e840-43cb-99d5-aac375564e3c</vt:lpwstr>
  </property>
  <property fmtid="{D5CDD505-2E9C-101B-9397-08002B2CF9AE}" pid="8" name="MSIP_Label_fd1c0902-ed92-4fed-896d-2e7725de02d4_ContentBits">
    <vt:lpwstr>2</vt:lpwstr>
  </property>
</Properties>
</file>