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305"/>
        <w:rPr>
          <w:rFonts w:ascii="Times New Roman"/>
        </w:rPr>
      </w:pPr>
      <w:r>
        <w:rPr/>
        <w:pict>
          <v:shape style="position:absolute;margin-left:.0pt;margin-top:149.749985pt;width:56.35pt;height:59.5pt;mso-position-horizontal-relative:page;mso-position-vertical-relative:page;z-index:-15784448" id="docshape1" coordorigin="0,2995" coordsize="1127,1190" path="m488,2995l0,2995,0,3395,368,3395,567,3590,368,3780,0,3780,0,4185,488,4185,534,4182,605,4151,1102,3635,1127,3590,1125,3579,637,3060,572,3009,534,2998,488,2995xe" filled="true" fillcolor="#d5d2c4" stroked="false">
            <v:path arrowok="t"/>
            <v:fill type="solid"/>
            <w10:wrap type="none"/>
          </v:shape>
        </w:pict>
      </w:r>
      <w:r>
        <w:rPr>
          <w:rFonts w:ascii="Times New Roman"/>
        </w:rPr>
        <w:drawing>
          <wp:inline distT="0" distB="0" distL="0" distR="0">
            <wp:extent cx="2347516" cy="3703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47516" cy="370331"/>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spacing w:before="6"/>
        <w:rPr>
          <w:rFonts w:ascii="Times New Roman"/>
          <w:sz w:val="21"/>
        </w:rPr>
      </w:pPr>
    </w:p>
    <w:p>
      <w:pPr>
        <w:pStyle w:val="Heading1"/>
        <w:spacing w:line="330" w:lineRule="exact" w:before="101"/>
        <w:ind w:left="0" w:right="574"/>
        <w:rPr>
          <w:rFonts w:ascii="Read" w:hAnsi="Read"/>
        </w:rPr>
      </w:pPr>
      <w:r>
        <w:rPr>
          <w:rFonts w:ascii="Read" w:hAnsi="Read"/>
          <w:color w:val="4E5744"/>
        </w:rPr>
        <w:t>TISKOVÁ</w:t>
      </w:r>
      <w:r>
        <w:rPr>
          <w:rFonts w:ascii="Read" w:hAnsi="Read"/>
          <w:color w:val="4E5744"/>
          <w:spacing w:val="-5"/>
        </w:rPr>
        <w:t> </w:t>
      </w:r>
      <w:r>
        <w:rPr>
          <w:rFonts w:ascii="Read" w:hAnsi="Read"/>
          <w:color w:val="4E5744"/>
          <w:spacing w:val="-2"/>
        </w:rPr>
        <w:t>ZPRÁVA</w:t>
      </w:r>
    </w:p>
    <w:p>
      <w:pPr>
        <w:spacing w:line="330" w:lineRule="exact" w:before="0"/>
        <w:ind w:left="0" w:right="574" w:firstLine="0"/>
        <w:jc w:val="right"/>
        <w:rPr>
          <w:sz w:val="24"/>
        </w:rPr>
      </w:pPr>
      <w:r>
        <w:rPr>
          <w:color w:val="4E5744"/>
          <w:spacing w:val="-2"/>
          <w:sz w:val="24"/>
        </w:rPr>
        <w:t>15/06/2022</w:t>
      </w:r>
    </w:p>
    <w:p>
      <w:pPr>
        <w:pStyle w:val="BodyText"/>
      </w:pPr>
    </w:p>
    <w:p>
      <w:pPr>
        <w:pStyle w:val="BodyText"/>
      </w:pPr>
    </w:p>
    <w:p>
      <w:pPr>
        <w:pStyle w:val="BodyText"/>
        <w:spacing w:before="4"/>
        <w:rPr>
          <w:sz w:val="17"/>
        </w:rPr>
      </w:pPr>
    </w:p>
    <w:p>
      <w:pPr>
        <w:pStyle w:val="Title"/>
      </w:pPr>
      <w:r>
        <w:rPr>
          <w:color w:val="636B52"/>
        </w:rPr>
        <w:t>NOVÁ</w:t>
      </w:r>
      <w:r>
        <w:rPr>
          <w:color w:val="636B52"/>
          <w:spacing w:val="-11"/>
        </w:rPr>
        <w:t> </w:t>
      </w:r>
      <w:r>
        <w:rPr>
          <w:color w:val="636B52"/>
        </w:rPr>
        <w:t>IDENTITA</w:t>
      </w:r>
      <w:r>
        <w:rPr>
          <w:color w:val="636B52"/>
          <w:spacing w:val="-11"/>
        </w:rPr>
        <w:t> </w:t>
      </w:r>
      <w:r>
        <w:rPr>
          <w:color w:val="636B52"/>
        </w:rPr>
        <w:t>ZNAČKY</w:t>
      </w:r>
      <w:r>
        <w:rPr>
          <w:color w:val="636B52"/>
          <w:spacing w:val="-11"/>
        </w:rPr>
        <w:t> </w:t>
      </w:r>
      <w:r>
        <w:rPr>
          <w:color w:val="636B52"/>
        </w:rPr>
        <w:t>DACIA. KAPITOLA 3: VOZIDLA</w:t>
      </w:r>
    </w:p>
    <w:p>
      <w:pPr>
        <w:pStyle w:val="BodyText"/>
        <w:spacing w:before="1"/>
        <w:rPr>
          <w:rFonts w:ascii="Dacia Block Extended"/>
          <w:b/>
          <w:sz w:val="53"/>
        </w:rPr>
      </w:pPr>
    </w:p>
    <w:p>
      <w:pPr>
        <w:pStyle w:val="ListParagraph"/>
        <w:numPr>
          <w:ilvl w:val="0"/>
          <w:numId w:val="1"/>
        </w:numPr>
        <w:tabs>
          <w:tab w:pos="696" w:val="left" w:leader="none"/>
        </w:tabs>
        <w:spacing w:line="240" w:lineRule="auto" w:before="0" w:after="0"/>
        <w:ind w:left="695" w:right="0" w:hanging="284"/>
        <w:jc w:val="left"/>
        <w:rPr>
          <w:b/>
          <w:sz w:val="24"/>
        </w:rPr>
      </w:pPr>
      <w:r>
        <w:rPr>
          <w:b/>
          <w:sz w:val="24"/>
        </w:rPr>
        <w:t>Nová</w:t>
      </w:r>
      <w:r>
        <w:rPr>
          <w:b/>
          <w:spacing w:val="-3"/>
          <w:sz w:val="24"/>
        </w:rPr>
        <w:t> </w:t>
      </w:r>
      <w:r>
        <w:rPr>
          <w:b/>
          <w:sz w:val="24"/>
        </w:rPr>
        <w:t>vizuální</w:t>
      </w:r>
      <w:r>
        <w:rPr>
          <w:b/>
          <w:spacing w:val="-2"/>
          <w:sz w:val="24"/>
        </w:rPr>
        <w:t> </w:t>
      </w:r>
      <w:r>
        <w:rPr>
          <w:b/>
          <w:sz w:val="24"/>
        </w:rPr>
        <w:t>identita</w:t>
      </w:r>
      <w:r>
        <w:rPr>
          <w:b/>
          <w:spacing w:val="-3"/>
          <w:sz w:val="24"/>
        </w:rPr>
        <w:t> </w:t>
      </w:r>
      <w:r>
        <w:rPr>
          <w:b/>
          <w:sz w:val="24"/>
        </w:rPr>
        <w:t>značky</w:t>
      </w:r>
      <w:r>
        <w:rPr>
          <w:b/>
          <w:spacing w:val="-1"/>
          <w:sz w:val="24"/>
        </w:rPr>
        <w:t> </w:t>
      </w:r>
      <w:r>
        <w:rPr>
          <w:b/>
          <w:sz w:val="24"/>
        </w:rPr>
        <w:t>Dacia</w:t>
      </w:r>
      <w:r>
        <w:rPr>
          <w:b/>
          <w:spacing w:val="-6"/>
          <w:sz w:val="24"/>
        </w:rPr>
        <w:t> </w:t>
      </w:r>
      <w:r>
        <w:rPr>
          <w:b/>
          <w:sz w:val="24"/>
        </w:rPr>
        <w:t>se</w:t>
      </w:r>
      <w:r>
        <w:rPr>
          <w:b/>
          <w:spacing w:val="-2"/>
          <w:sz w:val="24"/>
        </w:rPr>
        <w:t> </w:t>
      </w:r>
      <w:r>
        <w:rPr>
          <w:b/>
          <w:sz w:val="24"/>
        </w:rPr>
        <w:t>zavádí</w:t>
      </w:r>
      <w:r>
        <w:rPr>
          <w:b/>
          <w:spacing w:val="-1"/>
          <w:sz w:val="24"/>
        </w:rPr>
        <w:t> </w:t>
      </w:r>
      <w:r>
        <w:rPr>
          <w:b/>
          <w:sz w:val="24"/>
        </w:rPr>
        <w:t>v</w:t>
      </w:r>
      <w:r>
        <w:rPr>
          <w:b/>
          <w:spacing w:val="-2"/>
          <w:sz w:val="24"/>
        </w:rPr>
        <w:t> </w:t>
      </w:r>
      <w:r>
        <w:rPr>
          <w:b/>
          <w:sz w:val="24"/>
        </w:rPr>
        <w:t>celé</w:t>
      </w:r>
      <w:r>
        <w:rPr>
          <w:b/>
          <w:spacing w:val="-2"/>
          <w:sz w:val="24"/>
        </w:rPr>
        <w:t> </w:t>
      </w:r>
      <w:r>
        <w:rPr>
          <w:b/>
          <w:sz w:val="24"/>
        </w:rPr>
        <w:t>modelové</w:t>
      </w:r>
      <w:r>
        <w:rPr>
          <w:b/>
          <w:spacing w:val="-1"/>
          <w:sz w:val="24"/>
        </w:rPr>
        <w:t> </w:t>
      </w:r>
      <w:r>
        <w:rPr>
          <w:b/>
          <w:spacing w:val="-4"/>
          <w:sz w:val="24"/>
        </w:rPr>
        <w:t>řadě</w:t>
      </w:r>
    </w:p>
    <w:p>
      <w:pPr>
        <w:pStyle w:val="ListParagraph"/>
        <w:numPr>
          <w:ilvl w:val="0"/>
          <w:numId w:val="1"/>
        </w:numPr>
        <w:tabs>
          <w:tab w:pos="696" w:val="left" w:leader="none"/>
        </w:tabs>
        <w:spacing w:line="240" w:lineRule="auto" w:before="51" w:after="0"/>
        <w:ind w:left="695" w:right="0" w:hanging="284"/>
        <w:jc w:val="left"/>
        <w:rPr>
          <w:b/>
          <w:sz w:val="24"/>
        </w:rPr>
      </w:pPr>
      <w:r>
        <w:rPr>
          <w:b/>
          <w:sz w:val="24"/>
        </w:rPr>
        <w:t>Nový</w:t>
      </w:r>
      <w:r>
        <w:rPr>
          <w:b/>
          <w:spacing w:val="-4"/>
          <w:sz w:val="24"/>
        </w:rPr>
        <w:t> </w:t>
      </w:r>
      <w:r>
        <w:rPr>
          <w:b/>
          <w:sz w:val="24"/>
        </w:rPr>
        <w:t>znak</w:t>
      </w:r>
      <w:r>
        <w:rPr>
          <w:b/>
          <w:spacing w:val="-1"/>
          <w:sz w:val="24"/>
        </w:rPr>
        <w:t> </w:t>
      </w:r>
      <w:r>
        <w:rPr>
          <w:b/>
          <w:sz w:val="24"/>
        </w:rPr>
        <w:t>Dacia,</w:t>
      </w:r>
      <w:r>
        <w:rPr>
          <w:b/>
          <w:spacing w:val="-1"/>
          <w:sz w:val="24"/>
        </w:rPr>
        <w:t> </w:t>
      </w:r>
      <w:r>
        <w:rPr>
          <w:b/>
          <w:sz w:val="24"/>
        </w:rPr>
        <w:t>nový</w:t>
      </w:r>
      <w:r>
        <w:rPr>
          <w:b/>
          <w:spacing w:val="-1"/>
          <w:sz w:val="24"/>
        </w:rPr>
        <w:t> </w:t>
      </w:r>
      <w:r>
        <w:rPr>
          <w:b/>
          <w:sz w:val="24"/>
        </w:rPr>
        <w:t>logotyp,</w:t>
      </w:r>
      <w:r>
        <w:rPr>
          <w:b/>
          <w:spacing w:val="-1"/>
          <w:sz w:val="24"/>
        </w:rPr>
        <w:t> </w:t>
      </w:r>
      <w:r>
        <w:rPr>
          <w:b/>
          <w:sz w:val="24"/>
        </w:rPr>
        <w:t>nové</w:t>
      </w:r>
      <w:r>
        <w:rPr>
          <w:b/>
          <w:spacing w:val="-4"/>
          <w:sz w:val="24"/>
        </w:rPr>
        <w:t> </w:t>
      </w:r>
      <w:r>
        <w:rPr>
          <w:b/>
          <w:sz w:val="24"/>
        </w:rPr>
        <w:t>barvy...</w:t>
      </w:r>
      <w:r>
        <w:rPr>
          <w:b/>
          <w:spacing w:val="-1"/>
          <w:sz w:val="24"/>
        </w:rPr>
        <w:t> </w:t>
      </w:r>
      <w:r>
        <w:rPr>
          <w:b/>
          <w:sz w:val="24"/>
        </w:rPr>
        <w:t>ale</w:t>
      </w:r>
      <w:r>
        <w:rPr>
          <w:b/>
          <w:spacing w:val="-1"/>
          <w:sz w:val="24"/>
        </w:rPr>
        <w:t> </w:t>
      </w:r>
      <w:r>
        <w:rPr>
          <w:b/>
          <w:sz w:val="24"/>
        </w:rPr>
        <w:t>stále</w:t>
      </w:r>
      <w:r>
        <w:rPr>
          <w:b/>
          <w:spacing w:val="-1"/>
          <w:sz w:val="24"/>
        </w:rPr>
        <w:t> </w:t>
      </w:r>
      <w:r>
        <w:rPr>
          <w:b/>
          <w:sz w:val="24"/>
        </w:rPr>
        <w:t>stejný</w:t>
      </w:r>
      <w:r>
        <w:rPr>
          <w:b/>
          <w:spacing w:val="5"/>
          <w:sz w:val="24"/>
        </w:rPr>
        <w:t> </w:t>
      </w:r>
      <w:r>
        <w:rPr>
          <w:b/>
          <w:sz w:val="24"/>
        </w:rPr>
        <w:t>svébytný</w:t>
      </w:r>
      <w:r>
        <w:rPr>
          <w:b/>
          <w:spacing w:val="-1"/>
          <w:sz w:val="24"/>
        </w:rPr>
        <w:t> </w:t>
      </w:r>
      <w:r>
        <w:rPr>
          <w:b/>
          <w:spacing w:val="-2"/>
          <w:sz w:val="24"/>
        </w:rPr>
        <w:t>design</w:t>
      </w:r>
    </w:p>
    <w:p>
      <w:pPr>
        <w:pStyle w:val="ListParagraph"/>
        <w:numPr>
          <w:ilvl w:val="0"/>
          <w:numId w:val="1"/>
        </w:numPr>
        <w:tabs>
          <w:tab w:pos="745" w:val="left" w:leader="none"/>
          <w:tab w:pos="746" w:val="left" w:leader="none"/>
        </w:tabs>
        <w:spacing w:line="240" w:lineRule="auto" w:before="52" w:after="0"/>
        <w:ind w:left="745" w:right="0" w:hanging="334"/>
        <w:jc w:val="left"/>
        <w:rPr>
          <w:b/>
          <w:sz w:val="24"/>
        </w:rPr>
      </w:pPr>
      <w:r>
        <w:rPr>
          <w:b/>
          <w:sz w:val="24"/>
        </w:rPr>
        <w:t>Změna,</w:t>
      </w:r>
      <w:r>
        <w:rPr>
          <w:b/>
          <w:spacing w:val="-3"/>
          <w:sz w:val="24"/>
        </w:rPr>
        <w:t> </w:t>
      </w:r>
      <w:r>
        <w:rPr>
          <w:b/>
          <w:sz w:val="24"/>
        </w:rPr>
        <w:t>která</w:t>
      </w:r>
      <w:r>
        <w:rPr>
          <w:b/>
          <w:spacing w:val="-3"/>
          <w:sz w:val="24"/>
        </w:rPr>
        <w:t> </w:t>
      </w:r>
      <w:r>
        <w:rPr>
          <w:b/>
          <w:sz w:val="24"/>
        </w:rPr>
        <w:t>se</w:t>
      </w:r>
      <w:r>
        <w:rPr>
          <w:b/>
          <w:spacing w:val="-1"/>
          <w:sz w:val="24"/>
        </w:rPr>
        <w:t> </w:t>
      </w:r>
      <w:r>
        <w:rPr>
          <w:b/>
          <w:sz w:val="24"/>
        </w:rPr>
        <w:t>16.</w:t>
      </w:r>
      <w:r>
        <w:rPr>
          <w:b/>
          <w:spacing w:val="-1"/>
          <w:sz w:val="24"/>
        </w:rPr>
        <w:t> </w:t>
      </w:r>
      <w:r>
        <w:rPr>
          <w:b/>
          <w:sz w:val="24"/>
        </w:rPr>
        <w:t>června</w:t>
      </w:r>
      <w:r>
        <w:rPr>
          <w:b/>
          <w:spacing w:val="-1"/>
          <w:sz w:val="24"/>
        </w:rPr>
        <w:t> </w:t>
      </w:r>
      <w:r>
        <w:rPr>
          <w:b/>
          <w:sz w:val="24"/>
        </w:rPr>
        <w:t>dotkne</w:t>
      </w:r>
      <w:r>
        <w:rPr>
          <w:b/>
          <w:spacing w:val="-1"/>
          <w:sz w:val="24"/>
        </w:rPr>
        <w:t> </w:t>
      </w:r>
      <w:r>
        <w:rPr>
          <w:b/>
          <w:sz w:val="24"/>
        </w:rPr>
        <w:t>celé</w:t>
      </w:r>
      <w:r>
        <w:rPr>
          <w:b/>
          <w:spacing w:val="-1"/>
          <w:sz w:val="24"/>
        </w:rPr>
        <w:t> </w:t>
      </w:r>
      <w:r>
        <w:rPr>
          <w:b/>
          <w:sz w:val="24"/>
        </w:rPr>
        <w:t>modelové </w:t>
      </w:r>
      <w:r>
        <w:rPr>
          <w:b/>
          <w:spacing w:val="-4"/>
          <w:sz w:val="24"/>
        </w:rPr>
        <w:t>řady</w:t>
      </w:r>
    </w:p>
    <w:p>
      <w:pPr>
        <w:pStyle w:val="BodyText"/>
        <w:spacing w:before="3"/>
        <w:rPr>
          <w:rFonts w:ascii="Dacia Block"/>
          <w:b/>
          <w:sz w:val="28"/>
        </w:rPr>
      </w:pPr>
    </w:p>
    <w:p>
      <w:pPr>
        <w:spacing w:before="0"/>
        <w:ind w:left="695" w:right="575" w:firstLine="0"/>
        <w:jc w:val="both"/>
        <w:rPr>
          <w:b/>
          <w:sz w:val="20"/>
        </w:rPr>
      </w:pPr>
      <w:r>
        <w:rPr>
          <w:b/>
          <w:sz w:val="20"/>
        </w:rPr>
        <w:t>Po kompletní obměně komunikačních materiálů (polovina roku 2021) a poté prvních showroomů našich prodejních zastoupení, která byla započata na začátku roku 2022, je nyní na vozidlech, aby přijala novou identitu</w:t>
      </w:r>
      <w:r>
        <w:rPr>
          <w:b/>
          <w:spacing w:val="-13"/>
          <w:sz w:val="20"/>
        </w:rPr>
        <w:t> </w:t>
      </w:r>
      <w:r>
        <w:rPr>
          <w:b/>
          <w:sz w:val="20"/>
        </w:rPr>
        <w:t>značky.</w:t>
      </w:r>
      <w:r>
        <w:rPr>
          <w:b/>
          <w:spacing w:val="-12"/>
          <w:sz w:val="20"/>
        </w:rPr>
        <w:t> </w:t>
      </w:r>
      <w:r>
        <w:rPr>
          <w:b/>
          <w:sz w:val="20"/>
        </w:rPr>
        <w:t>Kromě</w:t>
      </w:r>
      <w:r>
        <w:rPr>
          <w:b/>
          <w:spacing w:val="-13"/>
          <w:sz w:val="20"/>
        </w:rPr>
        <w:t> </w:t>
      </w:r>
      <w:r>
        <w:rPr>
          <w:b/>
          <w:sz w:val="20"/>
        </w:rPr>
        <w:t>prosté</w:t>
      </w:r>
      <w:r>
        <w:rPr>
          <w:b/>
          <w:spacing w:val="-12"/>
          <w:sz w:val="20"/>
        </w:rPr>
        <w:t> </w:t>
      </w:r>
      <w:r>
        <w:rPr>
          <w:b/>
          <w:sz w:val="20"/>
        </w:rPr>
        <w:t>změny</w:t>
      </w:r>
      <w:r>
        <w:rPr>
          <w:b/>
          <w:spacing w:val="-13"/>
          <w:sz w:val="20"/>
        </w:rPr>
        <w:t> </w:t>
      </w:r>
      <w:r>
        <w:rPr>
          <w:b/>
          <w:sz w:val="20"/>
        </w:rPr>
        <w:t>designu,</w:t>
      </w:r>
      <w:r>
        <w:rPr>
          <w:b/>
          <w:spacing w:val="-12"/>
          <w:sz w:val="20"/>
        </w:rPr>
        <w:t> </w:t>
      </w:r>
      <w:r>
        <w:rPr>
          <w:b/>
          <w:sz w:val="20"/>
        </w:rPr>
        <w:t>nová</w:t>
      </w:r>
      <w:r>
        <w:rPr>
          <w:b/>
          <w:spacing w:val="-13"/>
          <w:sz w:val="20"/>
        </w:rPr>
        <w:t> </w:t>
      </w:r>
      <w:r>
        <w:rPr>
          <w:b/>
          <w:sz w:val="20"/>
        </w:rPr>
        <w:t>identita</w:t>
      </w:r>
      <w:r>
        <w:rPr>
          <w:b/>
          <w:spacing w:val="-12"/>
          <w:sz w:val="20"/>
        </w:rPr>
        <w:t> </w:t>
      </w:r>
      <w:r>
        <w:rPr>
          <w:b/>
          <w:sz w:val="20"/>
        </w:rPr>
        <w:t>ztělesňuje</w:t>
      </w:r>
      <w:r>
        <w:rPr>
          <w:b/>
          <w:spacing w:val="-13"/>
          <w:sz w:val="20"/>
        </w:rPr>
        <w:t> </w:t>
      </w:r>
      <w:r>
        <w:rPr>
          <w:b/>
          <w:sz w:val="20"/>
        </w:rPr>
        <w:t>závazky</w:t>
      </w:r>
      <w:r>
        <w:rPr>
          <w:b/>
          <w:spacing w:val="-12"/>
          <w:sz w:val="20"/>
        </w:rPr>
        <w:t> </w:t>
      </w:r>
      <w:r>
        <w:rPr>
          <w:b/>
          <w:sz w:val="20"/>
        </w:rPr>
        <w:t>do</w:t>
      </w:r>
      <w:r>
        <w:rPr>
          <w:b/>
          <w:spacing w:val="-13"/>
          <w:sz w:val="20"/>
        </w:rPr>
        <w:t> </w:t>
      </w:r>
      <w:r>
        <w:rPr>
          <w:b/>
          <w:sz w:val="20"/>
        </w:rPr>
        <w:t>budoucna</w:t>
      </w:r>
      <w:r>
        <w:rPr>
          <w:b/>
          <w:spacing w:val="-12"/>
          <w:sz w:val="20"/>
        </w:rPr>
        <w:t> </w:t>
      </w:r>
      <w:r>
        <w:rPr>
          <w:b/>
          <w:sz w:val="20"/>
        </w:rPr>
        <w:t>a</w:t>
      </w:r>
      <w:r>
        <w:rPr>
          <w:b/>
          <w:spacing w:val="-13"/>
          <w:sz w:val="20"/>
        </w:rPr>
        <w:t> </w:t>
      </w:r>
      <w:r>
        <w:rPr>
          <w:b/>
          <w:sz w:val="20"/>
        </w:rPr>
        <w:t>staví</w:t>
      </w:r>
      <w:r>
        <w:rPr>
          <w:b/>
          <w:spacing w:val="-12"/>
          <w:sz w:val="20"/>
        </w:rPr>
        <w:t> </w:t>
      </w:r>
      <w:r>
        <w:rPr>
          <w:b/>
          <w:sz w:val="20"/>
        </w:rPr>
        <w:t>na</w:t>
      </w:r>
      <w:r>
        <w:rPr>
          <w:b/>
          <w:spacing w:val="-13"/>
          <w:sz w:val="20"/>
        </w:rPr>
        <w:t> </w:t>
      </w:r>
      <w:r>
        <w:rPr>
          <w:b/>
          <w:sz w:val="20"/>
        </w:rPr>
        <w:t>pevně zakotvených hodnotách, které stojí za úspěchem značky Dacia.</w:t>
      </w:r>
    </w:p>
    <w:p>
      <w:pPr>
        <w:pStyle w:val="BodyText"/>
        <w:spacing w:before="9"/>
        <w:rPr>
          <w:b/>
          <w:sz w:val="28"/>
        </w:rPr>
      </w:pPr>
    </w:p>
    <w:p>
      <w:pPr>
        <w:spacing w:before="0"/>
        <w:ind w:left="695" w:right="0" w:firstLine="0"/>
        <w:jc w:val="both"/>
        <w:rPr>
          <w:b/>
          <w:sz w:val="20"/>
        </w:rPr>
      </w:pPr>
      <w:r>
        <w:rPr>
          <w:b/>
          <w:sz w:val="20"/>
        </w:rPr>
        <w:t>Objednávky</w:t>
      </w:r>
      <w:r>
        <w:rPr>
          <w:b/>
          <w:spacing w:val="-8"/>
          <w:sz w:val="20"/>
        </w:rPr>
        <w:t> </w:t>
      </w:r>
      <w:r>
        <w:rPr>
          <w:b/>
          <w:sz w:val="20"/>
        </w:rPr>
        <w:t>budou</w:t>
      </w:r>
      <w:r>
        <w:rPr>
          <w:b/>
          <w:spacing w:val="-5"/>
          <w:sz w:val="20"/>
        </w:rPr>
        <w:t> </w:t>
      </w:r>
      <w:r>
        <w:rPr>
          <w:b/>
          <w:sz w:val="20"/>
        </w:rPr>
        <w:t>otevřeny</w:t>
      </w:r>
      <w:r>
        <w:rPr>
          <w:b/>
          <w:spacing w:val="-8"/>
          <w:sz w:val="20"/>
        </w:rPr>
        <w:t> </w:t>
      </w:r>
      <w:r>
        <w:rPr>
          <w:b/>
          <w:sz w:val="20"/>
        </w:rPr>
        <w:t>již</w:t>
      </w:r>
      <w:r>
        <w:rPr>
          <w:b/>
          <w:spacing w:val="-6"/>
          <w:sz w:val="20"/>
        </w:rPr>
        <w:t> </w:t>
      </w:r>
      <w:r>
        <w:rPr>
          <w:b/>
          <w:sz w:val="20"/>
        </w:rPr>
        <w:t>16.</w:t>
      </w:r>
      <w:r>
        <w:rPr>
          <w:b/>
          <w:spacing w:val="-7"/>
          <w:sz w:val="20"/>
        </w:rPr>
        <w:t> </w:t>
      </w:r>
      <w:r>
        <w:rPr>
          <w:b/>
          <w:sz w:val="20"/>
        </w:rPr>
        <w:t>června,</w:t>
      </w:r>
      <w:r>
        <w:rPr>
          <w:b/>
          <w:spacing w:val="-7"/>
          <w:sz w:val="20"/>
        </w:rPr>
        <w:t> </w:t>
      </w:r>
      <w:r>
        <w:rPr>
          <w:b/>
          <w:sz w:val="20"/>
        </w:rPr>
        <w:t>první</w:t>
      </w:r>
      <w:r>
        <w:rPr>
          <w:b/>
          <w:spacing w:val="-6"/>
          <w:sz w:val="20"/>
        </w:rPr>
        <w:t> </w:t>
      </w:r>
      <w:r>
        <w:rPr>
          <w:b/>
          <w:sz w:val="20"/>
        </w:rPr>
        <w:t>dodávky</w:t>
      </w:r>
      <w:r>
        <w:rPr>
          <w:b/>
          <w:spacing w:val="-7"/>
          <w:sz w:val="20"/>
        </w:rPr>
        <w:t> </w:t>
      </w:r>
      <w:r>
        <w:rPr>
          <w:b/>
          <w:sz w:val="20"/>
        </w:rPr>
        <w:t>proběhnou</w:t>
      </w:r>
      <w:r>
        <w:rPr>
          <w:b/>
          <w:spacing w:val="3"/>
          <w:sz w:val="20"/>
        </w:rPr>
        <w:t> </w:t>
      </w:r>
      <w:r>
        <w:rPr>
          <w:b/>
          <w:sz w:val="20"/>
        </w:rPr>
        <w:t>koncem</w:t>
      </w:r>
      <w:r>
        <w:rPr>
          <w:b/>
          <w:spacing w:val="-7"/>
          <w:sz w:val="20"/>
        </w:rPr>
        <w:t> </w:t>
      </w:r>
      <w:r>
        <w:rPr>
          <w:b/>
          <w:sz w:val="20"/>
        </w:rPr>
        <w:t>roku</w:t>
      </w:r>
      <w:r>
        <w:rPr>
          <w:b/>
          <w:spacing w:val="-4"/>
          <w:sz w:val="20"/>
        </w:rPr>
        <w:t> </w:t>
      </w:r>
      <w:r>
        <w:rPr>
          <w:b/>
          <w:spacing w:val="-2"/>
          <w:sz w:val="20"/>
        </w:rPr>
        <w:t>2022.</w:t>
      </w:r>
    </w:p>
    <w:p>
      <w:pPr>
        <w:pStyle w:val="BodyText"/>
        <w:rPr>
          <w:b/>
          <w:sz w:val="26"/>
        </w:rPr>
      </w:pPr>
    </w:p>
    <w:p>
      <w:pPr>
        <w:pStyle w:val="BodyText"/>
        <w:spacing w:before="1"/>
        <w:rPr>
          <w:b/>
        </w:rPr>
      </w:pPr>
    </w:p>
    <w:p>
      <w:pPr>
        <w:pStyle w:val="Heading1"/>
        <w:spacing w:line="242" w:lineRule="auto" w:before="1"/>
        <w:ind w:right="583"/>
        <w:jc w:val="both"/>
      </w:pPr>
      <w:r>
        <w:rPr>
          <w:color w:val="636B52"/>
        </w:rPr>
        <w:t>NOVÁ VIZUÁLNÍ IDENTITA ZNAČKY DACIA SE ROZŠÍŘILA NA CELOU MODELOVOU ŘADU</w:t>
      </w:r>
    </w:p>
    <w:p>
      <w:pPr>
        <w:pStyle w:val="BodyText"/>
        <w:tabs>
          <w:tab w:pos="7121" w:val="left" w:leader="none"/>
        </w:tabs>
        <w:spacing w:before="117"/>
        <w:ind w:left="695" w:right="579" w:firstLine="50"/>
        <w:jc w:val="both"/>
      </w:pPr>
      <w:r>
        <w:rPr/>
        <w:drawing>
          <wp:anchor distT="0" distB="0" distL="0" distR="0" allowOverlap="1" layoutInCell="1" locked="0" behindDoc="1" simplePos="0" relativeHeight="487532544">
            <wp:simplePos x="0" y="0"/>
            <wp:positionH relativeFrom="page">
              <wp:posOffset>4389288</wp:posOffset>
            </wp:positionH>
            <wp:positionV relativeFrom="paragraph">
              <wp:posOffset>94688</wp:posOffset>
            </wp:positionV>
            <wp:extent cx="340819" cy="9893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40819" cy="98937"/>
                    </a:xfrm>
                    <a:prstGeom prst="rect">
                      <a:avLst/>
                    </a:prstGeom>
                  </pic:spPr>
                </pic:pic>
              </a:graphicData>
            </a:graphic>
          </wp:anchor>
        </w:drawing>
      </w:r>
      <w:r>
        <w:rPr/>
        <w:t>Výrazným prvkem nové identity značky je emblém </w:t>
      </w:r>
      <w:r>
        <w:rPr>
          <w:rFonts w:ascii="Read-BoldItalic" w:hAnsi="Read-BoldItalic"/>
          <w:b/>
          <w:i/>
        </w:rPr>
        <w:t>Dacia Link,</w:t>
        <w:tab/>
      </w:r>
      <w:r>
        <w:rPr/>
        <w:t>který</w:t>
      </w:r>
      <w:r>
        <w:rPr>
          <w:spacing w:val="-7"/>
        </w:rPr>
        <w:t> </w:t>
      </w:r>
      <w:r>
        <w:rPr/>
        <w:t>se</w:t>
      </w:r>
      <w:r>
        <w:rPr>
          <w:spacing w:val="-7"/>
        </w:rPr>
        <w:t> </w:t>
      </w:r>
      <w:r>
        <w:rPr/>
        <w:t>nachází</w:t>
      </w:r>
      <w:r>
        <w:rPr>
          <w:spacing w:val="-8"/>
        </w:rPr>
        <w:t> </w:t>
      </w:r>
      <w:r>
        <w:rPr/>
        <w:t>uprostřed</w:t>
      </w:r>
      <w:r>
        <w:rPr>
          <w:spacing w:val="-4"/>
        </w:rPr>
        <w:t> </w:t>
      </w:r>
      <w:r>
        <w:rPr/>
        <w:t>přední</w:t>
      </w:r>
      <w:r>
        <w:rPr>
          <w:spacing w:val="-9"/>
        </w:rPr>
        <w:t> </w:t>
      </w:r>
      <w:r>
        <w:rPr/>
        <w:t>masky, která je sama o sobě přepracovaná a nyní s prvky v bílé barvě.</w:t>
      </w:r>
    </w:p>
    <w:p>
      <w:pPr>
        <w:pStyle w:val="BodyText"/>
        <w:spacing w:before="119"/>
        <w:ind w:left="695" w:right="581" w:firstLine="50"/>
        <w:jc w:val="both"/>
      </w:pPr>
      <w:r>
        <w:rPr/>
        <w:t>Stejně jako články řetězu tvoří propojená písmena "D" a "C" v minimalistických liniích zcela nový emblém, který odráží robustní jednoduchost nového designu. Dacia Link je snadno rozpoznatelným obrazem značky, který je dobře viditelný zblízka i zdálky.</w:t>
      </w:r>
    </w:p>
    <w:p>
      <w:pPr>
        <w:pStyle w:val="BodyText"/>
        <w:spacing w:before="120"/>
        <w:ind w:left="695" w:right="591"/>
        <w:jc w:val="both"/>
      </w:pPr>
      <w:r>
        <w:rPr/>
        <w:t>Další viditelnou změnou je přidání loga na volant každého vozidla. Minimalistický design nápisů byl zredukován, takže zůstalo jen to nejnutnější, co stačí k rozeznání jednotlivých písmen.</w:t>
      </w:r>
    </w:p>
    <w:p>
      <w:pPr>
        <w:pStyle w:val="BodyText"/>
        <w:spacing w:before="120"/>
        <w:ind w:left="695"/>
        <w:jc w:val="both"/>
      </w:pPr>
      <w:r>
        <w:rPr/>
        <w:t>Mezi</w:t>
      </w:r>
      <w:r>
        <w:rPr>
          <w:spacing w:val="29"/>
        </w:rPr>
        <w:t> </w:t>
      </w:r>
      <w:r>
        <w:rPr/>
        <w:t>další</w:t>
      </w:r>
      <w:r>
        <w:rPr>
          <w:spacing w:val="31"/>
        </w:rPr>
        <w:t> </w:t>
      </w:r>
      <w:r>
        <w:rPr/>
        <w:t>změny,</w:t>
      </w:r>
      <w:r>
        <w:rPr>
          <w:spacing w:val="30"/>
        </w:rPr>
        <w:t> </w:t>
      </w:r>
      <w:r>
        <w:rPr/>
        <w:t>které</w:t>
      </w:r>
      <w:r>
        <w:rPr>
          <w:spacing w:val="29"/>
        </w:rPr>
        <w:t> </w:t>
      </w:r>
      <w:r>
        <w:rPr/>
        <w:t>byly</w:t>
      </w:r>
      <w:r>
        <w:rPr>
          <w:spacing w:val="29"/>
        </w:rPr>
        <w:t> </w:t>
      </w:r>
      <w:r>
        <w:rPr/>
        <w:t>provedeny</w:t>
      </w:r>
      <w:r>
        <w:rPr>
          <w:spacing w:val="29"/>
        </w:rPr>
        <w:t> </w:t>
      </w:r>
      <w:r>
        <w:rPr/>
        <w:t>v</w:t>
      </w:r>
      <w:r>
        <w:rPr>
          <w:spacing w:val="31"/>
        </w:rPr>
        <w:t> </w:t>
      </w:r>
      <w:r>
        <w:rPr/>
        <w:t>designu,</w:t>
      </w:r>
      <w:r>
        <w:rPr>
          <w:spacing w:val="29"/>
        </w:rPr>
        <w:t> </w:t>
      </w:r>
      <w:r>
        <w:rPr/>
        <w:t>patří</w:t>
      </w:r>
      <w:r>
        <w:rPr>
          <w:spacing w:val="31"/>
        </w:rPr>
        <w:t> </w:t>
      </w:r>
      <w:r>
        <w:rPr/>
        <w:t>příchod</w:t>
      </w:r>
      <w:r>
        <w:rPr>
          <w:spacing w:val="38"/>
        </w:rPr>
        <w:t> </w:t>
      </w:r>
      <w:r>
        <w:rPr/>
        <w:t>barvy</w:t>
      </w:r>
      <w:r>
        <w:rPr>
          <w:spacing w:val="28"/>
        </w:rPr>
        <w:t> </w:t>
      </w:r>
      <w:r>
        <w:rPr/>
        <w:t>šedá</w:t>
      </w:r>
      <w:r>
        <w:rPr>
          <w:spacing w:val="30"/>
        </w:rPr>
        <w:t> </w:t>
      </w:r>
      <w:r>
        <w:rPr/>
        <w:t>Megalithe</w:t>
      </w:r>
      <w:r>
        <w:rPr>
          <w:spacing w:val="30"/>
        </w:rPr>
        <w:t> </w:t>
      </w:r>
      <w:r>
        <w:rPr/>
        <w:t>na</w:t>
      </w:r>
      <w:r>
        <w:rPr>
          <w:spacing w:val="29"/>
        </w:rPr>
        <w:t> </w:t>
      </w:r>
      <w:r>
        <w:rPr/>
        <w:t>střešní</w:t>
      </w:r>
      <w:r>
        <w:rPr>
          <w:spacing w:val="32"/>
        </w:rPr>
        <w:t> </w:t>
      </w:r>
      <w:r>
        <w:rPr/>
        <w:t>lišty,</w:t>
      </w:r>
      <w:r>
        <w:rPr>
          <w:spacing w:val="33"/>
        </w:rPr>
        <w:t> </w:t>
      </w:r>
      <w:r>
        <w:rPr>
          <w:spacing w:val="-2"/>
        </w:rPr>
        <w:t>prvky</w:t>
      </w:r>
    </w:p>
    <w:p>
      <w:pPr>
        <w:pStyle w:val="BodyText"/>
        <w:ind w:left="695"/>
        <w:jc w:val="both"/>
      </w:pPr>
      <w:r>
        <w:rPr/>
        <w:t>předního</w:t>
      </w:r>
      <w:r>
        <w:rPr>
          <w:spacing w:val="-6"/>
        </w:rPr>
        <w:t> </w:t>
      </w:r>
      <w:r>
        <w:rPr/>
        <w:t>a</w:t>
      </w:r>
      <w:r>
        <w:rPr>
          <w:spacing w:val="-4"/>
        </w:rPr>
        <w:t> </w:t>
      </w:r>
      <w:r>
        <w:rPr/>
        <w:t>zadního</w:t>
      </w:r>
      <w:r>
        <w:rPr>
          <w:spacing w:val="-5"/>
        </w:rPr>
        <w:t> </w:t>
      </w:r>
      <w:r>
        <w:rPr/>
        <w:t>nárazníku</w:t>
      </w:r>
      <w:r>
        <w:rPr>
          <w:spacing w:val="-4"/>
        </w:rPr>
        <w:t> </w:t>
      </w:r>
      <w:r>
        <w:rPr/>
        <w:t>a</w:t>
      </w:r>
      <w:r>
        <w:rPr>
          <w:spacing w:val="-5"/>
        </w:rPr>
        <w:t> </w:t>
      </w:r>
      <w:r>
        <w:rPr/>
        <w:t>vnější</w:t>
      </w:r>
      <w:r>
        <w:rPr>
          <w:spacing w:val="-5"/>
        </w:rPr>
        <w:t> </w:t>
      </w:r>
      <w:r>
        <w:rPr/>
        <w:t>zpětná</w:t>
      </w:r>
      <w:r>
        <w:rPr>
          <w:spacing w:val="-5"/>
        </w:rPr>
        <w:t> </w:t>
      </w:r>
      <w:r>
        <w:rPr/>
        <w:t>zrcátka</w:t>
      </w:r>
      <w:r>
        <w:rPr>
          <w:spacing w:val="-5"/>
        </w:rPr>
        <w:t> </w:t>
      </w:r>
      <w:r>
        <w:rPr/>
        <w:t>u</w:t>
      </w:r>
      <w:r>
        <w:rPr>
          <w:spacing w:val="-4"/>
        </w:rPr>
        <w:t> </w:t>
      </w:r>
      <w:r>
        <w:rPr/>
        <w:t>modelů</w:t>
      </w:r>
      <w:r>
        <w:rPr>
          <w:spacing w:val="-3"/>
        </w:rPr>
        <w:t> </w:t>
      </w:r>
      <w:r>
        <w:rPr/>
        <w:t>Sandero</w:t>
      </w:r>
      <w:r>
        <w:rPr>
          <w:spacing w:val="-6"/>
        </w:rPr>
        <w:t> </w:t>
      </w:r>
      <w:r>
        <w:rPr/>
        <w:t>Stepway</w:t>
      </w:r>
      <w:r>
        <w:rPr>
          <w:spacing w:val="-5"/>
        </w:rPr>
        <w:t> </w:t>
      </w:r>
      <w:r>
        <w:rPr/>
        <w:t>a</w:t>
      </w:r>
      <w:r>
        <w:rPr>
          <w:spacing w:val="-6"/>
        </w:rPr>
        <w:t> </w:t>
      </w:r>
      <w:r>
        <w:rPr>
          <w:spacing w:val="-2"/>
        </w:rPr>
        <w:t>Duster.</w:t>
      </w:r>
    </w:p>
    <w:p>
      <w:pPr>
        <w:pStyle w:val="BodyText"/>
        <w:spacing w:before="1"/>
        <w:rPr>
          <w:sz w:val="34"/>
        </w:rPr>
      </w:pPr>
    </w:p>
    <w:p>
      <w:pPr>
        <w:pStyle w:val="Heading1"/>
        <w:jc w:val="both"/>
      </w:pPr>
      <w:r>
        <w:rPr>
          <w:color w:val="636B52"/>
        </w:rPr>
        <w:t>STEJNÁ</w:t>
      </w:r>
      <w:r>
        <w:rPr>
          <w:color w:val="636B52"/>
          <w:spacing w:val="-4"/>
        </w:rPr>
        <w:t> </w:t>
      </w:r>
      <w:r>
        <w:rPr>
          <w:color w:val="636B52"/>
        </w:rPr>
        <w:t>DNA,</w:t>
      </w:r>
      <w:r>
        <w:rPr>
          <w:color w:val="636B52"/>
          <w:spacing w:val="-2"/>
        </w:rPr>
        <w:t> </w:t>
      </w:r>
      <w:r>
        <w:rPr>
          <w:color w:val="636B52"/>
        </w:rPr>
        <w:t>NOVÝ</w:t>
      </w:r>
      <w:r>
        <w:rPr>
          <w:color w:val="636B52"/>
          <w:spacing w:val="-2"/>
        </w:rPr>
        <w:t> IMPULS</w:t>
      </w:r>
    </w:p>
    <w:p>
      <w:pPr>
        <w:pStyle w:val="BodyText"/>
        <w:spacing w:line="274" w:lineRule="exact" w:before="120"/>
        <w:ind w:left="695"/>
      </w:pPr>
      <w:r>
        <w:rPr/>
        <w:t>Během</w:t>
      </w:r>
      <w:r>
        <w:rPr>
          <w:spacing w:val="-7"/>
        </w:rPr>
        <w:t> </w:t>
      </w:r>
      <w:r>
        <w:rPr/>
        <w:t>několika</w:t>
      </w:r>
      <w:r>
        <w:rPr>
          <w:spacing w:val="-6"/>
        </w:rPr>
        <w:t> </w:t>
      </w:r>
      <w:r>
        <w:rPr/>
        <w:t>měsíců</w:t>
      </w:r>
      <w:r>
        <w:rPr>
          <w:spacing w:val="-8"/>
        </w:rPr>
        <w:t> </w:t>
      </w:r>
      <w:r>
        <w:rPr/>
        <w:t>Dacia</w:t>
      </w:r>
      <w:r>
        <w:rPr>
          <w:spacing w:val="-8"/>
        </w:rPr>
        <w:t> </w:t>
      </w:r>
      <w:r>
        <w:rPr/>
        <w:t>obnovila</w:t>
      </w:r>
      <w:r>
        <w:rPr>
          <w:spacing w:val="-9"/>
        </w:rPr>
        <w:t> </w:t>
      </w:r>
      <w:r>
        <w:rPr/>
        <w:t>svou</w:t>
      </w:r>
      <w:r>
        <w:rPr>
          <w:spacing w:val="-8"/>
        </w:rPr>
        <w:t> </w:t>
      </w:r>
      <w:r>
        <w:rPr/>
        <w:t>modelovou</w:t>
      </w:r>
      <w:r>
        <w:rPr>
          <w:spacing w:val="-8"/>
        </w:rPr>
        <w:t> </w:t>
      </w:r>
      <w:r>
        <w:rPr/>
        <w:t>řadu</w:t>
      </w:r>
      <w:r>
        <w:rPr>
          <w:spacing w:val="-7"/>
        </w:rPr>
        <w:t> </w:t>
      </w:r>
      <w:r>
        <w:rPr/>
        <w:t>dvěma</w:t>
      </w:r>
      <w:r>
        <w:rPr>
          <w:spacing w:val="-6"/>
        </w:rPr>
        <w:t> </w:t>
      </w:r>
      <w:r>
        <w:rPr/>
        <w:t>novými</w:t>
      </w:r>
      <w:r>
        <w:rPr>
          <w:spacing w:val="-8"/>
        </w:rPr>
        <w:t> </w:t>
      </w:r>
      <w:r>
        <w:rPr/>
        <w:t>přírůstky</w:t>
      </w:r>
      <w:r>
        <w:rPr>
          <w:spacing w:val="-9"/>
        </w:rPr>
        <w:t> </w:t>
      </w:r>
      <w:r>
        <w:rPr/>
        <w:t>do</w:t>
      </w:r>
      <w:r>
        <w:rPr>
          <w:spacing w:val="-9"/>
        </w:rPr>
        <w:t> </w:t>
      </w:r>
      <w:r>
        <w:rPr/>
        <w:t>rodiny:</w:t>
      </w:r>
      <w:r>
        <w:rPr>
          <w:spacing w:val="-8"/>
        </w:rPr>
        <w:t> </w:t>
      </w:r>
      <w:r>
        <w:rPr/>
        <w:t>plně </w:t>
      </w:r>
      <w:r>
        <w:rPr>
          <w:spacing w:val="-2"/>
        </w:rPr>
        <w:t>elektrickým</w:t>
      </w:r>
    </w:p>
    <w:p>
      <w:pPr>
        <w:pStyle w:val="BodyText"/>
        <w:spacing w:line="274" w:lineRule="exact"/>
        <w:ind w:left="695"/>
      </w:pPr>
      <w:r>
        <w:rPr/>
        <w:t>modelem</w:t>
      </w:r>
      <w:r>
        <w:rPr>
          <w:spacing w:val="-8"/>
        </w:rPr>
        <w:t> </w:t>
      </w:r>
      <w:r>
        <w:rPr/>
        <w:t>Spring</w:t>
      </w:r>
      <w:r>
        <w:rPr>
          <w:spacing w:val="-4"/>
        </w:rPr>
        <w:t> </w:t>
      </w:r>
      <w:r>
        <w:rPr/>
        <w:t>a</w:t>
      </w:r>
      <w:r>
        <w:rPr>
          <w:spacing w:val="-7"/>
        </w:rPr>
        <w:t> </w:t>
      </w:r>
      <w:r>
        <w:rPr/>
        <w:t>modelem</w:t>
      </w:r>
      <w:r>
        <w:rPr>
          <w:spacing w:val="-7"/>
        </w:rPr>
        <w:t> </w:t>
      </w:r>
      <w:r>
        <w:rPr/>
        <w:t>Jogger,</w:t>
      </w:r>
      <w:r>
        <w:rPr>
          <w:spacing w:val="-7"/>
        </w:rPr>
        <w:t> </w:t>
      </w:r>
      <w:r>
        <w:rPr/>
        <w:t>všestranným</w:t>
      </w:r>
      <w:r>
        <w:rPr>
          <w:spacing w:val="-7"/>
        </w:rPr>
        <w:t> </w:t>
      </w:r>
      <w:r>
        <w:rPr/>
        <w:t>rodinným</w:t>
      </w:r>
      <w:r>
        <w:rPr>
          <w:spacing w:val="-7"/>
        </w:rPr>
        <w:t> </w:t>
      </w:r>
      <w:r>
        <w:rPr/>
        <w:t>vozem</w:t>
      </w:r>
      <w:r>
        <w:rPr>
          <w:spacing w:val="-8"/>
        </w:rPr>
        <w:t> </w:t>
      </w:r>
      <w:r>
        <w:rPr/>
        <w:t>segmentu</w:t>
      </w:r>
      <w:r>
        <w:rPr>
          <w:spacing w:val="-6"/>
        </w:rPr>
        <w:t> </w:t>
      </w:r>
      <w:r>
        <w:rPr>
          <w:spacing w:val="-5"/>
        </w:rPr>
        <w:t>C.</w:t>
      </w:r>
    </w:p>
    <w:p>
      <w:pPr>
        <w:pStyle w:val="BodyText"/>
        <w:spacing w:before="1"/>
        <w:ind w:left="695"/>
      </w:pPr>
      <w:r>
        <w:rPr/>
        <w:t>Zavedení</w:t>
      </w:r>
      <w:r>
        <w:rPr>
          <w:spacing w:val="27"/>
        </w:rPr>
        <w:t> </w:t>
      </w:r>
      <w:r>
        <w:rPr/>
        <w:t>nové</w:t>
      </w:r>
      <w:r>
        <w:rPr>
          <w:spacing w:val="26"/>
        </w:rPr>
        <w:t> </w:t>
      </w:r>
      <w:r>
        <w:rPr/>
        <w:t>vizuální</w:t>
      </w:r>
      <w:r>
        <w:rPr>
          <w:spacing w:val="30"/>
        </w:rPr>
        <w:t> </w:t>
      </w:r>
      <w:r>
        <w:rPr/>
        <w:t>identity</w:t>
      </w:r>
      <w:r>
        <w:rPr>
          <w:spacing w:val="29"/>
        </w:rPr>
        <w:t> </w:t>
      </w:r>
      <w:r>
        <w:rPr/>
        <w:t>představuje</w:t>
      </w:r>
      <w:r>
        <w:rPr>
          <w:spacing w:val="26"/>
        </w:rPr>
        <w:t> </w:t>
      </w:r>
      <w:r>
        <w:rPr/>
        <w:t>vyvrcholení</w:t>
      </w:r>
      <w:r>
        <w:rPr>
          <w:spacing w:val="27"/>
        </w:rPr>
        <w:t> </w:t>
      </w:r>
      <w:r>
        <w:rPr/>
        <w:t>obnovy</w:t>
      </w:r>
      <w:r>
        <w:rPr>
          <w:spacing w:val="28"/>
        </w:rPr>
        <w:t> </w:t>
      </w:r>
      <w:r>
        <w:rPr/>
        <w:t>značky.</w:t>
      </w:r>
      <w:r>
        <w:rPr>
          <w:spacing w:val="29"/>
        </w:rPr>
        <w:t> </w:t>
      </w:r>
      <w:r>
        <w:rPr/>
        <w:t>Dacia</w:t>
      </w:r>
      <w:r>
        <w:rPr>
          <w:spacing w:val="28"/>
        </w:rPr>
        <w:t> </w:t>
      </w:r>
      <w:r>
        <w:rPr/>
        <w:t>skutečně</w:t>
      </w:r>
      <w:r>
        <w:rPr>
          <w:spacing w:val="28"/>
        </w:rPr>
        <w:t> </w:t>
      </w:r>
      <w:r>
        <w:rPr/>
        <w:t>změnila</w:t>
      </w:r>
      <w:r>
        <w:rPr>
          <w:spacing w:val="26"/>
        </w:rPr>
        <w:t> </w:t>
      </w:r>
      <w:r>
        <w:rPr/>
        <w:t>vše,</w:t>
      </w:r>
      <w:r>
        <w:rPr>
          <w:spacing w:val="26"/>
        </w:rPr>
        <w:t> </w:t>
      </w:r>
      <w:r>
        <w:rPr/>
        <w:t>ale</w:t>
      </w:r>
      <w:r>
        <w:rPr>
          <w:spacing w:val="28"/>
        </w:rPr>
        <w:t> </w:t>
      </w:r>
      <w:r>
        <w:rPr/>
        <w:t>stále zůstává věrná podstatě značky.</w:t>
      </w:r>
    </w:p>
    <w:p>
      <w:pPr>
        <w:pStyle w:val="BodyText"/>
      </w:pPr>
    </w:p>
    <w:p>
      <w:pPr>
        <w:pStyle w:val="BodyText"/>
        <w:ind w:left="695" w:right="578"/>
        <w:jc w:val="both"/>
      </w:pPr>
      <w:r>
        <w:rPr/>
        <w:t>Tato podstata znamená vyrábět vozy bez příkras, jen s podstatnými prvky, které odpovídají očekáváním našich zákazníků. Vozidla Dacia jsou především robustní a spolehlivá, jsou skutečně všestranná a lze je používat k nejrůznějším</w:t>
      </w:r>
      <w:r>
        <w:rPr>
          <w:spacing w:val="-1"/>
        </w:rPr>
        <w:t> </w:t>
      </w:r>
      <w:r>
        <w:rPr/>
        <w:t>účelům, ať už jde</w:t>
      </w:r>
      <w:r>
        <w:rPr>
          <w:spacing w:val="-1"/>
        </w:rPr>
        <w:t> </w:t>
      </w:r>
      <w:r>
        <w:rPr/>
        <w:t>o</w:t>
      </w:r>
      <w:r>
        <w:rPr>
          <w:spacing w:val="-1"/>
        </w:rPr>
        <w:t> </w:t>
      </w:r>
      <w:r>
        <w:rPr/>
        <w:t>popojíždění po</w:t>
      </w:r>
      <w:r>
        <w:rPr>
          <w:spacing w:val="-1"/>
        </w:rPr>
        <w:t> </w:t>
      </w:r>
      <w:r>
        <w:rPr/>
        <w:t>městě, nebo útěk na víkend do</w:t>
      </w:r>
      <w:r>
        <w:rPr>
          <w:spacing w:val="-1"/>
        </w:rPr>
        <w:t> </w:t>
      </w:r>
      <w:r>
        <w:rPr/>
        <w:t>přírody. Zbrusu nové barvy</w:t>
      </w:r>
      <w:r>
        <w:rPr>
          <w:spacing w:val="-2"/>
        </w:rPr>
        <w:t> </w:t>
      </w:r>
      <w:r>
        <w:rPr/>
        <w:t>šedá</w:t>
      </w:r>
      <w:r>
        <w:rPr>
          <w:spacing w:val="-1"/>
        </w:rPr>
        <w:t> </w:t>
      </w:r>
      <w:r>
        <w:rPr/>
        <w:t>a zelená Dusty jsou zemité odstíny inspirované barvami přírody a podtrhují úzké spojení značky Dacia s přírodou.</w:t>
      </w:r>
    </w:p>
    <w:p>
      <w:pPr>
        <w:spacing w:after="0"/>
        <w:jc w:val="both"/>
        <w:sectPr>
          <w:type w:val="continuous"/>
          <w:pgSz w:w="11910" w:h="16840"/>
          <w:pgMar w:top="400" w:bottom="280" w:left="440" w:right="100"/>
        </w:sectPr>
      </w:pPr>
    </w:p>
    <w:p>
      <w:pPr>
        <w:pStyle w:val="BodyText"/>
        <w:spacing w:before="83"/>
        <w:ind w:left="695" w:right="575"/>
        <w:jc w:val="both"/>
      </w:pPr>
      <w:r>
        <w:rPr/>
        <w:t>Dacia je</w:t>
      </w:r>
      <w:r>
        <w:rPr>
          <w:spacing w:val="-2"/>
        </w:rPr>
        <w:t> </w:t>
      </w:r>
      <w:r>
        <w:rPr/>
        <w:t>tu proto, aby změnila</w:t>
      </w:r>
      <w:r>
        <w:rPr>
          <w:spacing w:val="-3"/>
        </w:rPr>
        <w:t> </w:t>
      </w:r>
      <w:r>
        <w:rPr/>
        <w:t>zažité</w:t>
      </w:r>
      <w:r>
        <w:rPr>
          <w:spacing w:val="-2"/>
        </w:rPr>
        <w:t> </w:t>
      </w:r>
      <w:r>
        <w:rPr/>
        <w:t>poměry a opět otřásla automobilovým průmyslem,</w:t>
      </w:r>
      <w:r>
        <w:rPr>
          <w:spacing w:val="-1"/>
        </w:rPr>
        <w:t> </w:t>
      </w:r>
      <w:r>
        <w:rPr/>
        <w:t>zejména prostřednictvím snahy o prosazování chytrých spotřebitelských řešení. To znamená postupné ukončení používání některých materiálů,</w:t>
      </w:r>
      <w:r>
        <w:rPr>
          <w:spacing w:val="-7"/>
        </w:rPr>
        <w:t> </w:t>
      </w:r>
      <w:r>
        <w:rPr/>
        <w:t>jako</w:t>
      </w:r>
      <w:r>
        <w:rPr>
          <w:spacing w:val="-8"/>
        </w:rPr>
        <w:t> </w:t>
      </w:r>
      <w:r>
        <w:rPr/>
        <w:t>jsou</w:t>
      </w:r>
      <w:r>
        <w:rPr>
          <w:spacing w:val="-7"/>
        </w:rPr>
        <w:t> </w:t>
      </w:r>
      <w:r>
        <w:rPr/>
        <w:t>chromované</w:t>
      </w:r>
      <w:r>
        <w:rPr>
          <w:spacing w:val="-8"/>
        </w:rPr>
        <w:t> </w:t>
      </w:r>
      <w:r>
        <w:rPr/>
        <w:t>lišty</w:t>
      </w:r>
      <w:r>
        <w:rPr>
          <w:spacing w:val="-6"/>
        </w:rPr>
        <w:t> </w:t>
      </w:r>
      <w:r>
        <w:rPr/>
        <w:t>nebo</w:t>
      </w:r>
      <w:r>
        <w:rPr>
          <w:spacing w:val="-8"/>
        </w:rPr>
        <w:t> </w:t>
      </w:r>
      <w:r>
        <w:rPr/>
        <w:t>umělý</w:t>
      </w:r>
      <w:r>
        <w:rPr>
          <w:spacing w:val="-6"/>
        </w:rPr>
        <w:t> </w:t>
      </w:r>
      <w:r>
        <w:rPr/>
        <w:t>hliník,</w:t>
      </w:r>
      <w:r>
        <w:rPr>
          <w:spacing w:val="-7"/>
        </w:rPr>
        <w:t> </w:t>
      </w:r>
      <w:r>
        <w:rPr/>
        <w:t>ale</w:t>
      </w:r>
      <w:r>
        <w:rPr>
          <w:spacing w:val="-6"/>
        </w:rPr>
        <w:t> </w:t>
      </w:r>
      <w:r>
        <w:rPr/>
        <w:t>také</w:t>
      </w:r>
      <w:r>
        <w:rPr>
          <w:spacing w:val="-6"/>
        </w:rPr>
        <w:t> </w:t>
      </w:r>
      <w:r>
        <w:rPr/>
        <w:t>pokračující</w:t>
      </w:r>
      <w:r>
        <w:rPr>
          <w:spacing w:val="-7"/>
        </w:rPr>
        <w:t> </w:t>
      </w:r>
      <w:r>
        <w:rPr/>
        <w:t>snahu</w:t>
      </w:r>
      <w:r>
        <w:rPr>
          <w:spacing w:val="-7"/>
        </w:rPr>
        <w:t> </w:t>
      </w:r>
      <w:r>
        <w:rPr/>
        <w:t>o</w:t>
      </w:r>
      <w:r>
        <w:rPr>
          <w:spacing w:val="-8"/>
        </w:rPr>
        <w:t> </w:t>
      </w:r>
      <w:r>
        <w:rPr/>
        <w:t>ukončení</w:t>
      </w:r>
      <w:r>
        <w:rPr>
          <w:spacing w:val="-7"/>
        </w:rPr>
        <w:t> </w:t>
      </w:r>
      <w:r>
        <w:rPr/>
        <w:t>používání</w:t>
      </w:r>
      <w:r>
        <w:rPr>
          <w:spacing w:val="-7"/>
        </w:rPr>
        <w:t> </w:t>
      </w:r>
      <w:r>
        <w:rPr/>
        <w:t>jakékoliv formy kůže živočišného původu.</w:t>
      </w:r>
    </w:p>
    <w:p>
      <w:pPr>
        <w:pStyle w:val="BodyText"/>
        <w:spacing w:before="13"/>
        <w:rPr>
          <w:sz w:val="19"/>
        </w:rPr>
      </w:pPr>
    </w:p>
    <w:p>
      <w:pPr>
        <w:pStyle w:val="BodyText"/>
        <w:ind w:left="695" w:right="575"/>
        <w:jc w:val="both"/>
      </w:pPr>
      <w:r>
        <w:rPr/>
        <w:t>Uvedení nové identity značky je pro společnost Dacia také příležitostí uvést do praxe závazek, který skupina Renault</w:t>
      </w:r>
      <w:r>
        <w:rPr>
          <w:spacing w:val="-12"/>
        </w:rPr>
        <w:t> </w:t>
      </w:r>
      <w:r>
        <w:rPr/>
        <w:t>přijala</w:t>
      </w:r>
      <w:r>
        <w:rPr>
          <w:spacing w:val="-11"/>
        </w:rPr>
        <w:t> </w:t>
      </w:r>
      <w:r>
        <w:rPr/>
        <w:t>na</w:t>
      </w:r>
      <w:r>
        <w:rPr>
          <w:spacing w:val="-12"/>
        </w:rPr>
        <w:t> </w:t>
      </w:r>
      <w:r>
        <w:rPr/>
        <w:t>výroční</w:t>
      </w:r>
      <w:r>
        <w:rPr>
          <w:spacing w:val="-11"/>
        </w:rPr>
        <w:t> </w:t>
      </w:r>
      <w:r>
        <w:rPr/>
        <w:t>valné</w:t>
      </w:r>
      <w:r>
        <w:rPr>
          <w:spacing w:val="-12"/>
        </w:rPr>
        <w:t> </w:t>
      </w:r>
      <w:r>
        <w:rPr/>
        <w:t>hromadě</w:t>
      </w:r>
      <w:r>
        <w:rPr>
          <w:spacing w:val="-11"/>
        </w:rPr>
        <w:t> </w:t>
      </w:r>
      <w:r>
        <w:rPr/>
        <w:t>23.</w:t>
      </w:r>
      <w:r>
        <w:rPr>
          <w:spacing w:val="-12"/>
        </w:rPr>
        <w:t> </w:t>
      </w:r>
      <w:r>
        <w:rPr/>
        <w:t>dubna</w:t>
      </w:r>
      <w:r>
        <w:rPr>
          <w:spacing w:val="-11"/>
        </w:rPr>
        <w:t> </w:t>
      </w:r>
      <w:r>
        <w:rPr/>
        <w:t>2021.</w:t>
      </w:r>
      <w:r>
        <w:rPr>
          <w:spacing w:val="-12"/>
        </w:rPr>
        <w:t> </w:t>
      </w:r>
      <w:r>
        <w:rPr/>
        <w:t>Dacia</w:t>
      </w:r>
      <w:r>
        <w:rPr>
          <w:spacing w:val="-11"/>
        </w:rPr>
        <w:t> </w:t>
      </w:r>
      <w:r>
        <w:rPr/>
        <w:t>se</w:t>
      </w:r>
      <w:r>
        <w:rPr>
          <w:spacing w:val="-12"/>
        </w:rPr>
        <w:t> </w:t>
      </w:r>
      <w:r>
        <w:rPr/>
        <w:t>tak</w:t>
      </w:r>
      <w:r>
        <w:rPr>
          <w:spacing w:val="-11"/>
        </w:rPr>
        <w:t> </w:t>
      </w:r>
      <w:r>
        <w:rPr/>
        <w:t>stane</w:t>
      </w:r>
      <w:r>
        <w:rPr>
          <w:spacing w:val="-12"/>
        </w:rPr>
        <w:t> </w:t>
      </w:r>
      <w:r>
        <w:rPr/>
        <w:t>první</w:t>
      </w:r>
      <w:r>
        <w:rPr>
          <w:spacing w:val="-11"/>
        </w:rPr>
        <w:t> </w:t>
      </w:r>
      <w:r>
        <w:rPr/>
        <w:t>značkou</w:t>
      </w:r>
      <w:r>
        <w:rPr>
          <w:spacing w:val="-12"/>
        </w:rPr>
        <w:t> </w:t>
      </w:r>
      <w:r>
        <w:rPr/>
        <w:t>skupiny,</w:t>
      </w:r>
      <w:r>
        <w:rPr>
          <w:spacing w:val="-11"/>
        </w:rPr>
        <w:t> </w:t>
      </w:r>
      <w:r>
        <w:rPr/>
        <w:t>která</w:t>
      </w:r>
      <w:r>
        <w:rPr>
          <w:spacing w:val="-12"/>
        </w:rPr>
        <w:t> </w:t>
      </w:r>
      <w:r>
        <w:rPr/>
        <w:t>postupně omezí maximální rychlost všech svých vozidel na 180 km/h.</w:t>
      </w:r>
    </w:p>
    <w:p>
      <w:pPr>
        <w:pStyle w:val="BodyText"/>
        <w:spacing w:before="13"/>
        <w:rPr>
          <w:sz w:val="38"/>
        </w:rPr>
      </w:pPr>
    </w:p>
    <w:p>
      <w:pPr>
        <w:pStyle w:val="BodyText"/>
        <w:ind w:left="695" w:right="593" w:hanging="578"/>
      </w:pPr>
      <w:r>
        <w:rPr/>
        <w:drawing>
          <wp:anchor distT="0" distB="0" distL="0" distR="0" allowOverlap="1" layoutInCell="1" locked="0" behindDoc="0" simplePos="0" relativeHeight="15729664">
            <wp:simplePos x="0" y="0"/>
            <wp:positionH relativeFrom="page">
              <wp:posOffset>7157080</wp:posOffset>
            </wp:positionH>
            <wp:positionV relativeFrom="paragraph">
              <wp:posOffset>557267</wp:posOffset>
            </wp:positionV>
            <wp:extent cx="109817" cy="218251"/>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09817" cy="218251"/>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7321806</wp:posOffset>
            </wp:positionH>
            <wp:positionV relativeFrom="paragraph">
              <wp:posOffset>557267</wp:posOffset>
            </wp:positionV>
            <wp:extent cx="109817" cy="218251"/>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109817" cy="218251"/>
                    </a:xfrm>
                    <a:prstGeom prst="rect">
                      <a:avLst/>
                    </a:prstGeom>
                  </pic:spPr>
                </pic:pic>
              </a:graphicData>
            </a:graphic>
          </wp:anchor>
        </w:drawing>
      </w:r>
      <w:r>
        <w:rPr/>
        <w:drawing>
          <wp:inline distT="0" distB="0" distL="0" distR="0">
            <wp:extent cx="107857" cy="214357"/>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8" cstate="print"/>
                    <a:stretch>
                      <a:fillRect/>
                    </a:stretch>
                  </pic:blipFill>
                  <pic:spPr>
                    <a:xfrm>
                      <a:off x="0" y="0"/>
                      <a:ext cx="107857" cy="214357"/>
                    </a:xfrm>
                    <a:prstGeom prst="rect">
                      <a:avLst/>
                    </a:prstGeom>
                  </pic:spPr>
                </pic:pic>
              </a:graphicData>
            </a:graphic>
          </wp:inline>
        </w:drawing>
      </w:r>
      <w:r>
        <w:rPr/>
      </w:r>
      <w:r>
        <w:rPr>
          <w:rFonts w:ascii="Times New Roman" w:hAnsi="Times New Roman"/>
          <w:spacing w:val="40"/>
        </w:rPr>
        <w:t> </w:t>
      </w:r>
      <w:r>
        <w:rPr>
          <w:rFonts w:ascii="Times New Roman" w:hAnsi="Times New Roman"/>
        </w:rPr>
        <w:drawing>
          <wp:inline distT="0" distB="0" distL="0" distR="0">
            <wp:extent cx="107857" cy="214357"/>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107857" cy="214357"/>
                    </a:xfrm>
                    <a:prstGeom prst="rect">
                      <a:avLst/>
                    </a:prstGeom>
                  </pic:spPr>
                </pic:pic>
              </a:graphicData>
            </a:graphic>
          </wp:inline>
        </w:drawing>
      </w:r>
      <w:r>
        <w:rPr>
          <w:rFonts w:ascii="Times New Roman" w:hAnsi="Times New Roman"/>
        </w:rPr>
      </w:r>
      <w:r>
        <w:rPr>
          <w:rFonts w:ascii="Times New Roman" w:hAnsi="Times New Roman"/>
          <w:spacing w:val="80"/>
        </w:rPr>
        <w:t> </w:t>
      </w:r>
      <w:r>
        <w:rPr>
          <w:color w:val="EB6428"/>
        </w:rPr>
        <w:t>Dacia se mění s dobou, stejně jako se mění image její značky. Také základy jednotlivých produktů jsou stále silnější, aby odpovídaly velmi reálným očekáváním našich klientů. Všestranná, robustní vozidla, stavěná do terénu, s důmyslnou výbavou a pragmatickým přístupem k cenově dostupným a ekologickým automobilům. Vizuální identita vozů vyjadřuje tato sdělení a činí značku ještě přitažlivější. Dnešek je pro značku Dacia novým začátkem!</w:t>
      </w:r>
      <w:r>
        <w:rPr>
          <w:color w:val="EB6428"/>
          <w:spacing w:val="-4"/>
        </w:rPr>
        <w:t> </w:t>
      </w:r>
      <w:r>
        <w:rPr>
          <w:color w:val="EB6428"/>
        </w:rPr>
        <w:t>Naše</w:t>
      </w:r>
      <w:r>
        <w:rPr>
          <w:color w:val="EB6428"/>
          <w:spacing w:val="-1"/>
        </w:rPr>
        <w:t> </w:t>
      </w:r>
      <w:r>
        <w:rPr>
          <w:color w:val="EB6428"/>
        </w:rPr>
        <w:t>týmy</w:t>
      </w:r>
      <w:r>
        <w:rPr>
          <w:color w:val="EB6428"/>
          <w:spacing w:val="-5"/>
        </w:rPr>
        <w:t> </w:t>
      </w:r>
      <w:r>
        <w:rPr>
          <w:color w:val="EB6428"/>
        </w:rPr>
        <w:t>fantasticky</w:t>
      </w:r>
      <w:r>
        <w:rPr>
          <w:color w:val="EB6428"/>
          <w:spacing w:val="-4"/>
        </w:rPr>
        <w:t> </w:t>
      </w:r>
      <w:r>
        <w:rPr>
          <w:color w:val="EB6428"/>
        </w:rPr>
        <w:t>spolupracovaly</w:t>
      </w:r>
      <w:r>
        <w:rPr>
          <w:color w:val="EB6428"/>
          <w:spacing w:val="-3"/>
        </w:rPr>
        <w:t> </w:t>
      </w:r>
      <w:r>
        <w:rPr>
          <w:color w:val="EB6428"/>
        </w:rPr>
        <w:t>na</w:t>
      </w:r>
      <w:r>
        <w:rPr>
          <w:color w:val="EB6428"/>
          <w:spacing w:val="-2"/>
        </w:rPr>
        <w:t> </w:t>
      </w:r>
      <w:r>
        <w:rPr>
          <w:color w:val="EB6428"/>
        </w:rPr>
        <w:t>zavedení nové</w:t>
      </w:r>
      <w:r>
        <w:rPr>
          <w:color w:val="EB6428"/>
          <w:spacing w:val="-4"/>
        </w:rPr>
        <w:t> </w:t>
      </w:r>
      <w:r>
        <w:rPr>
          <w:color w:val="EB6428"/>
        </w:rPr>
        <w:t>identity</w:t>
      </w:r>
      <w:r>
        <w:rPr>
          <w:color w:val="EB6428"/>
          <w:spacing w:val="-4"/>
        </w:rPr>
        <w:t> </w:t>
      </w:r>
      <w:r>
        <w:rPr>
          <w:color w:val="EB6428"/>
        </w:rPr>
        <w:t>značky</w:t>
      </w:r>
      <w:r>
        <w:rPr>
          <w:color w:val="EB6428"/>
          <w:spacing w:val="-5"/>
        </w:rPr>
        <w:t> </w:t>
      </w:r>
      <w:r>
        <w:rPr>
          <w:color w:val="EB6428"/>
        </w:rPr>
        <w:t>v</w:t>
      </w:r>
      <w:r>
        <w:rPr>
          <w:color w:val="EB6428"/>
          <w:spacing w:val="-4"/>
        </w:rPr>
        <w:t> </w:t>
      </w:r>
      <w:r>
        <w:rPr>
          <w:color w:val="EB6428"/>
        </w:rPr>
        <w:t>celé</w:t>
      </w:r>
      <w:r>
        <w:rPr>
          <w:color w:val="EB6428"/>
          <w:spacing w:val="-3"/>
        </w:rPr>
        <w:t> </w:t>
      </w:r>
      <w:r>
        <w:rPr>
          <w:color w:val="EB6428"/>
        </w:rPr>
        <w:t>modelové</w:t>
      </w:r>
      <w:r>
        <w:rPr>
          <w:color w:val="EB6428"/>
          <w:spacing w:val="-4"/>
        </w:rPr>
        <w:t> </w:t>
      </w:r>
      <w:r>
        <w:rPr>
          <w:color w:val="EB6428"/>
        </w:rPr>
        <w:t>řadě</w:t>
      </w:r>
      <w:r>
        <w:rPr>
          <w:color w:val="EB6428"/>
          <w:spacing w:val="-4"/>
        </w:rPr>
        <w:t> </w:t>
      </w:r>
      <w:r>
        <w:rPr>
          <w:color w:val="EB6428"/>
        </w:rPr>
        <w:t>Dacia. Díky přispění všech obchodních linií má nyní značka Dacia novou kůži, ale stále stejnou DNA. Tato změna je příležitostí ukázat, že náš způsob výroby automobilů může být stále stejně zásadní jako přitažlivý.</w:t>
      </w:r>
    </w:p>
    <w:p>
      <w:pPr>
        <w:spacing w:before="122"/>
        <w:ind w:left="6264" w:right="0" w:firstLine="0"/>
        <w:jc w:val="left"/>
        <w:rPr>
          <w:sz w:val="20"/>
        </w:rPr>
      </w:pPr>
      <w:r>
        <w:rPr>
          <w:b/>
          <w:sz w:val="20"/>
        </w:rPr>
        <w:t>Lionel</w:t>
      </w:r>
      <w:r>
        <w:rPr>
          <w:b/>
          <w:spacing w:val="-8"/>
          <w:sz w:val="20"/>
        </w:rPr>
        <w:t> </w:t>
      </w:r>
      <w:r>
        <w:rPr>
          <w:b/>
          <w:sz w:val="20"/>
        </w:rPr>
        <w:t>Jaillet</w:t>
      </w:r>
      <w:r>
        <w:rPr>
          <w:sz w:val="20"/>
        </w:rPr>
        <w:t>,</w:t>
      </w:r>
      <w:r>
        <w:rPr>
          <w:spacing w:val="-7"/>
          <w:sz w:val="20"/>
        </w:rPr>
        <w:t> </w:t>
      </w:r>
      <w:r>
        <w:rPr>
          <w:sz w:val="20"/>
        </w:rPr>
        <w:t>Product</w:t>
      </w:r>
      <w:r>
        <w:rPr>
          <w:spacing w:val="-7"/>
          <w:sz w:val="20"/>
        </w:rPr>
        <w:t> </w:t>
      </w:r>
      <w:r>
        <w:rPr>
          <w:sz w:val="20"/>
        </w:rPr>
        <w:t>Performance</w:t>
      </w:r>
      <w:r>
        <w:rPr>
          <w:spacing w:val="-8"/>
          <w:sz w:val="20"/>
        </w:rPr>
        <w:t> </w:t>
      </w:r>
      <w:r>
        <w:rPr>
          <w:sz w:val="20"/>
        </w:rPr>
        <w:t>Director</w:t>
      </w:r>
      <w:r>
        <w:rPr>
          <w:spacing w:val="-4"/>
          <w:sz w:val="20"/>
        </w:rPr>
        <w:t> Dacia</w:t>
      </w:r>
    </w:p>
    <w:p>
      <w:pPr>
        <w:pStyle w:val="BodyText"/>
        <w:spacing w:before="5"/>
        <w:rPr>
          <w:sz w:val="37"/>
        </w:rPr>
      </w:pPr>
    </w:p>
    <w:p>
      <w:pPr>
        <w:pStyle w:val="BodyText"/>
        <w:ind w:left="695" w:right="576"/>
        <w:jc w:val="both"/>
      </w:pPr>
      <w:r>
        <w:rPr>
          <w:color w:val="EB6428"/>
        </w:rPr>
        <w:t>Zjednodušené</w:t>
      </w:r>
      <w:r>
        <w:rPr>
          <w:color w:val="EB6428"/>
          <w:spacing w:val="-3"/>
        </w:rPr>
        <w:t> </w:t>
      </w:r>
      <w:r>
        <w:rPr>
          <w:color w:val="EB6428"/>
        </w:rPr>
        <w:t>logo je</w:t>
      </w:r>
      <w:r>
        <w:rPr>
          <w:color w:val="EB6428"/>
          <w:spacing w:val="-3"/>
        </w:rPr>
        <w:t> </w:t>
      </w:r>
      <w:r>
        <w:rPr>
          <w:color w:val="EB6428"/>
        </w:rPr>
        <w:t>velmi symbolické</w:t>
      </w:r>
      <w:r>
        <w:rPr>
          <w:color w:val="EB6428"/>
          <w:spacing w:val="-3"/>
        </w:rPr>
        <w:t> </w:t>
      </w:r>
      <w:r>
        <w:rPr>
          <w:color w:val="EB6428"/>
        </w:rPr>
        <w:t>pro</w:t>
      </w:r>
      <w:r>
        <w:rPr>
          <w:color w:val="EB6428"/>
          <w:spacing w:val="-1"/>
        </w:rPr>
        <w:t> </w:t>
      </w:r>
      <w:r>
        <w:rPr>
          <w:color w:val="EB6428"/>
        </w:rPr>
        <w:t>zaměření</w:t>
      </w:r>
      <w:r>
        <w:rPr>
          <w:color w:val="EB6428"/>
          <w:spacing w:val="-2"/>
        </w:rPr>
        <w:t> </w:t>
      </w:r>
      <w:r>
        <w:rPr>
          <w:color w:val="EB6428"/>
        </w:rPr>
        <w:t>značky</w:t>
      </w:r>
      <w:r>
        <w:rPr>
          <w:color w:val="EB6428"/>
          <w:spacing w:val="-2"/>
        </w:rPr>
        <w:t> </w:t>
      </w:r>
      <w:r>
        <w:rPr>
          <w:color w:val="EB6428"/>
        </w:rPr>
        <w:t>na</w:t>
      </w:r>
      <w:r>
        <w:rPr>
          <w:color w:val="EB6428"/>
          <w:spacing w:val="-1"/>
        </w:rPr>
        <w:t> </w:t>
      </w:r>
      <w:r>
        <w:rPr>
          <w:color w:val="EB6428"/>
        </w:rPr>
        <w:t>návrat</w:t>
      </w:r>
      <w:r>
        <w:rPr>
          <w:color w:val="EB6428"/>
          <w:spacing w:val="-1"/>
        </w:rPr>
        <w:t> </w:t>
      </w:r>
      <w:r>
        <w:rPr>
          <w:color w:val="EB6428"/>
        </w:rPr>
        <w:t>k</w:t>
      </w:r>
      <w:r>
        <w:rPr>
          <w:color w:val="EB6428"/>
          <w:spacing w:val="-3"/>
        </w:rPr>
        <w:t> </w:t>
      </w:r>
      <w:r>
        <w:rPr>
          <w:color w:val="EB6428"/>
        </w:rPr>
        <w:t>základům.</w:t>
      </w:r>
      <w:r>
        <w:rPr>
          <w:color w:val="EB6428"/>
          <w:spacing w:val="-3"/>
        </w:rPr>
        <w:t> </w:t>
      </w:r>
      <w:r>
        <w:rPr>
          <w:color w:val="EB6428"/>
        </w:rPr>
        <w:t>Stejně</w:t>
      </w:r>
      <w:r>
        <w:rPr>
          <w:color w:val="EB6428"/>
          <w:spacing w:val="-1"/>
        </w:rPr>
        <w:t> </w:t>
      </w:r>
      <w:r>
        <w:rPr>
          <w:color w:val="EB6428"/>
        </w:rPr>
        <w:t>tak</w:t>
      </w:r>
      <w:r>
        <w:rPr>
          <w:color w:val="EB6428"/>
          <w:spacing w:val="-1"/>
        </w:rPr>
        <w:t> </w:t>
      </w:r>
      <w:r>
        <w:rPr>
          <w:color w:val="EB6428"/>
        </w:rPr>
        <w:t>emblém Dacia</w:t>
      </w:r>
      <w:r>
        <w:rPr>
          <w:color w:val="EB6428"/>
          <w:spacing w:val="-3"/>
        </w:rPr>
        <w:t> </w:t>
      </w:r>
      <w:r>
        <w:rPr>
          <w:color w:val="EB6428"/>
        </w:rPr>
        <w:t>Link inspirovaný světem mechaniky evokuje jednoduchost a robustnost. Nese v sobě také symboliku spojení, které je silným prvkem komunity Dacia.</w:t>
      </w:r>
    </w:p>
    <w:p>
      <w:pPr>
        <w:spacing w:before="120"/>
        <w:ind w:left="7486" w:right="0" w:firstLine="0"/>
        <w:jc w:val="left"/>
        <w:rPr>
          <w:sz w:val="20"/>
        </w:rPr>
      </w:pPr>
      <w:r>
        <w:rPr>
          <w:b/>
          <w:sz w:val="20"/>
        </w:rPr>
        <w:t>David</w:t>
      </w:r>
      <w:r>
        <w:rPr>
          <w:b/>
          <w:spacing w:val="-8"/>
          <w:sz w:val="20"/>
        </w:rPr>
        <w:t> </w:t>
      </w:r>
      <w:r>
        <w:rPr>
          <w:b/>
          <w:sz w:val="20"/>
        </w:rPr>
        <w:t>Durand,</w:t>
      </w:r>
      <w:r>
        <w:rPr>
          <w:b/>
          <w:spacing w:val="-7"/>
          <w:sz w:val="20"/>
        </w:rPr>
        <w:t> </w:t>
      </w:r>
      <w:r>
        <w:rPr>
          <w:sz w:val="20"/>
        </w:rPr>
        <w:t>Design</w:t>
      </w:r>
      <w:r>
        <w:rPr>
          <w:spacing w:val="-6"/>
          <w:sz w:val="20"/>
        </w:rPr>
        <w:t> </w:t>
      </w:r>
      <w:r>
        <w:rPr>
          <w:sz w:val="20"/>
        </w:rPr>
        <w:t>Director</w:t>
      </w:r>
      <w:r>
        <w:rPr>
          <w:spacing w:val="-6"/>
          <w:sz w:val="20"/>
        </w:rPr>
        <w:t> </w:t>
      </w:r>
      <w:r>
        <w:rPr>
          <w:spacing w:val="-2"/>
          <w:sz w:val="20"/>
        </w:rPr>
        <w:t>Dacia</w:t>
      </w:r>
    </w:p>
    <w:p>
      <w:pPr>
        <w:pStyle w:val="BodyText"/>
        <w:rPr>
          <w:sz w:val="26"/>
        </w:rPr>
      </w:pPr>
    </w:p>
    <w:p>
      <w:pPr>
        <w:pStyle w:val="BodyText"/>
        <w:spacing w:before="7"/>
        <w:rPr>
          <w:sz w:val="32"/>
        </w:rPr>
      </w:pPr>
    </w:p>
    <w:p>
      <w:pPr>
        <w:pStyle w:val="Heading1"/>
        <w:jc w:val="left"/>
      </w:pPr>
      <w:r>
        <w:rPr>
          <w:color w:val="636B52"/>
        </w:rPr>
        <w:t>KOMPLETNĚ</w:t>
      </w:r>
      <w:r>
        <w:rPr>
          <w:color w:val="636B52"/>
          <w:spacing w:val="-5"/>
        </w:rPr>
        <w:t> </w:t>
      </w:r>
      <w:r>
        <w:rPr>
          <w:color w:val="636B52"/>
        </w:rPr>
        <w:t>PŘEPRACOVANÁ</w:t>
      </w:r>
      <w:r>
        <w:rPr>
          <w:color w:val="636B52"/>
          <w:spacing w:val="-3"/>
        </w:rPr>
        <w:t> </w:t>
      </w:r>
      <w:r>
        <w:rPr>
          <w:color w:val="636B52"/>
        </w:rPr>
        <w:t>MODELOVÁ</w:t>
      </w:r>
      <w:r>
        <w:rPr>
          <w:color w:val="636B52"/>
          <w:spacing w:val="-2"/>
        </w:rPr>
        <w:t> </w:t>
      </w:r>
      <w:r>
        <w:rPr>
          <w:color w:val="636B52"/>
          <w:spacing w:val="-4"/>
        </w:rPr>
        <w:t>ŘADA</w:t>
      </w:r>
    </w:p>
    <w:p>
      <w:pPr>
        <w:pStyle w:val="BodyText"/>
        <w:spacing w:before="240"/>
        <w:ind w:left="695" w:right="593"/>
      </w:pPr>
      <w:r>
        <w:rPr/>
        <w:t>Pravděpodobně</w:t>
      </w:r>
      <w:r>
        <w:rPr>
          <w:spacing w:val="-3"/>
        </w:rPr>
        <w:t> </w:t>
      </w:r>
      <w:r>
        <w:rPr/>
        <w:t>poprvé</w:t>
      </w:r>
      <w:r>
        <w:rPr>
          <w:spacing w:val="-5"/>
        </w:rPr>
        <w:t> </w:t>
      </w:r>
      <w:r>
        <w:rPr/>
        <w:t>v</w:t>
      </w:r>
      <w:r>
        <w:rPr>
          <w:spacing w:val="-4"/>
        </w:rPr>
        <w:t> </w:t>
      </w:r>
      <w:r>
        <w:rPr/>
        <w:t>automobilovém</w:t>
      </w:r>
      <w:r>
        <w:rPr>
          <w:spacing w:val="-5"/>
        </w:rPr>
        <w:t> </w:t>
      </w:r>
      <w:r>
        <w:rPr/>
        <w:t>průmyslu</w:t>
      </w:r>
      <w:r>
        <w:rPr>
          <w:spacing w:val="-4"/>
        </w:rPr>
        <w:t> </w:t>
      </w:r>
      <w:r>
        <w:rPr/>
        <w:t>se</w:t>
      </w:r>
      <w:r>
        <w:rPr>
          <w:spacing w:val="-3"/>
        </w:rPr>
        <w:t> </w:t>
      </w:r>
      <w:r>
        <w:rPr/>
        <w:t>nová</w:t>
      </w:r>
      <w:r>
        <w:rPr>
          <w:spacing w:val="-5"/>
        </w:rPr>
        <w:t> </w:t>
      </w:r>
      <w:r>
        <w:rPr/>
        <w:t>vizuální</w:t>
      </w:r>
      <w:r>
        <w:rPr>
          <w:spacing w:val="-4"/>
        </w:rPr>
        <w:t> </w:t>
      </w:r>
      <w:r>
        <w:rPr/>
        <w:t>identita</w:t>
      </w:r>
      <w:r>
        <w:rPr>
          <w:spacing w:val="-5"/>
        </w:rPr>
        <w:t> </w:t>
      </w:r>
      <w:r>
        <w:rPr/>
        <w:t>zavádí</w:t>
      </w:r>
      <w:r>
        <w:rPr>
          <w:spacing w:val="-4"/>
        </w:rPr>
        <w:t> </w:t>
      </w:r>
      <w:r>
        <w:rPr/>
        <w:t>současně</w:t>
      </w:r>
      <w:r>
        <w:rPr>
          <w:spacing w:val="-5"/>
        </w:rPr>
        <w:t> </w:t>
      </w:r>
      <w:r>
        <w:rPr/>
        <w:t>pro</w:t>
      </w:r>
      <w:r>
        <w:rPr>
          <w:spacing w:val="-5"/>
        </w:rPr>
        <w:t> </w:t>
      </w:r>
      <w:r>
        <w:rPr/>
        <w:t>celou modelovou řadu Dacia.</w:t>
      </w:r>
      <w:r>
        <w:rPr>
          <w:spacing w:val="-1"/>
        </w:rPr>
        <w:t> </w:t>
      </w:r>
      <w:r>
        <w:rPr/>
        <w:t>Již 16.</w:t>
      </w:r>
      <w:r>
        <w:rPr>
          <w:spacing w:val="-1"/>
        </w:rPr>
        <w:t> </w:t>
      </w:r>
      <w:r>
        <w:rPr/>
        <w:t>června budou moci</w:t>
      </w:r>
      <w:r>
        <w:rPr>
          <w:spacing w:val="-1"/>
        </w:rPr>
        <w:t> </w:t>
      </w:r>
      <w:r>
        <w:rPr/>
        <w:t>zákazníci objednávat</w:t>
      </w:r>
      <w:r>
        <w:rPr>
          <w:spacing w:val="-1"/>
        </w:rPr>
        <w:t> </w:t>
      </w:r>
      <w:r>
        <w:rPr/>
        <w:t>vozy</w:t>
      </w:r>
      <w:r>
        <w:rPr>
          <w:spacing w:val="-2"/>
        </w:rPr>
        <w:t> </w:t>
      </w:r>
      <w:r>
        <w:rPr/>
        <w:t>s novou vizuální identitou.</w:t>
      </w:r>
    </w:p>
    <w:p>
      <w:pPr>
        <w:pStyle w:val="BodyText"/>
        <w:spacing w:before="59"/>
        <w:ind w:left="695" w:right="593"/>
      </w:pPr>
      <w:r>
        <w:rPr/>
        <w:t>Na</w:t>
      </w:r>
      <w:r>
        <w:rPr>
          <w:spacing w:val="-6"/>
        </w:rPr>
        <w:t> </w:t>
      </w:r>
      <w:r>
        <w:rPr/>
        <w:t>to,</w:t>
      </w:r>
      <w:r>
        <w:rPr>
          <w:spacing w:val="-6"/>
        </w:rPr>
        <w:t> </w:t>
      </w:r>
      <w:r>
        <w:rPr/>
        <w:t>aby</w:t>
      </w:r>
      <w:r>
        <w:rPr>
          <w:spacing w:val="-7"/>
        </w:rPr>
        <w:t> </w:t>
      </w:r>
      <w:r>
        <w:rPr/>
        <w:t>zákazníci</w:t>
      </w:r>
      <w:r>
        <w:rPr>
          <w:spacing w:val="-6"/>
        </w:rPr>
        <w:t> </w:t>
      </w:r>
      <w:r>
        <w:rPr/>
        <w:t>viděli</w:t>
      </w:r>
      <w:r>
        <w:rPr>
          <w:spacing w:val="-6"/>
        </w:rPr>
        <w:t> </w:t>
      </w:r>
      <w:r>
        <w:rPr/>
        <w:t>nový</w:t>
      </w:r>
      <w:r>
        <w:rPr>
          <w:spacing w:val="-7"/>
        </w:rPr>
        <w:t> </w:t>
      </w:r>
      <w:r>
        <w:rPr/>
        <w:t>vzhled</w:t>
      </w:r>
      <w:r>
        <w:rPr>
          <w:spacing w:val="-5"/>
        </w:rPr>
        <w:t> </w:t>
      </w:r>
      <w:r>
        <w:rPr/>
        <w:t>na</w:t>
      </w:r>
      <w:r>
        <w:rPr>
          <w:spacing w:val="-7"/>
        </w:rPr>
        <w:t> </w:t>
      </w:r>
      <w:r>
        <w:rPr/>
        <w:t>vlastní</w:t>
      </w:r>
      <w:r>
        <w:rPr>
          <w:spacing w:val="-6"/>
        </w:rPr>
        <w:t> </w:t>
      </w:r>
      <w:r>
        <w:rPr/>
        <w:t>oči,</w:t>
      </w:r>
      <w:r>
        <w:rPr>
          <w:spacing w:val="-6"/>
        </w:rPr>
        <w:t> </w:t>
      </w:r>
      <w:r>
        <w:rPr/>
        <w:t>si</w:t>
      </w:r>
      <w:r>
        <w:rPr>
          <w:spacing w:val="-6"/>
        </w:rPr>
        <w:t> </w:t>
      </w:r>
      <w:r>
        <w:rPr/>
        <w:t>budou</w:t>
      </w:r>
      <w:r>
        <w:rPr>
          <w:spacing w:val="-6"/>
        </w:rPr>
        <w:t> </w:t>
      </w:r>
      <w:r>
        <w:rPr/>
        <w:t>muset</w:t>
      </w:r>
      <w:r>
        <w:rPr>
          <w:spacing w:val="-7"/>
        </w:rPr>
        <w:t> </w:t>
      </w:r>
      <w:r>
        <w:rPr/>
        <w:t>počkat</w:t>
      </w:r>
      <w:r>
        <w:rPr>
          <w:spacing w:val="-7"/>
        </w:rPr>
        <w:t> </w:t>
      </w:r>
      <w:r>
        <w:rPr/>
        <w:t>do</w:t>
      </w:r>
      <w:r>
        <w:rPr>
          <w:spacing w:val="-7"/>
        </w:rPr>
        <w:t> </w:t>
      </w:r>
      <w:r>
        <w:rPr/>
        <w:t>pařížského autosalonu</w:t>
      </w:r>
      <w:r>
        <w:rPr>
          <w:spacing w:val="-4"/>
        </w:rPr>
        <w:t> </w:t>
      </w:r>
      <w:r>
        <w:rPr/>
        <w:t>v</w:t>
      </w:r>
      <w:r>
        <w:rPr>
          <w:spacing w:val="-6"/>
        </w:rPr>
        <w:t> </w:t>
      </w:r>
      <w:r>
        <w:rPr/>
        <w:t>říjnu</w:t>
      </w:r>
      <w:r>
        <w:rPr>
          <w:spacing w:val="-5"/>
        </w:rPr>
        <w:t> </w:t>
      </w:r>
      <w:r>
        <w:rPr/>
        <w:t>2022 a první vozy se dostanou k prodejcům značky Dacia koncem roku 2022.</w:t>
      </w:r>
    </w:p>
    <w:p>
      <w:pPr>
        <w:pStyle w:val="BodyText"/>
        <w:rPr>
          <w:sz w:val="26"/>
        </w:rPr>
      </w:pPr>
    </w:p>
    <w:p>
      <w:pPr>
        <w:pStyle w:val="BodyText"/>
        <w:spacing w:before="11"/>
        <w:rPr>
          <w:sz w:val="19"/>
        </w:rPr>
      </w:pPr>
    </w:p>
    <w:p>
      <w:pPr>
        <w:spacing w:before="0"/>
        <w:ind w:left="695" w:right="0" w:firstLine="0"/>
        <w:jc w:val="left"/>
        <w:rPr>
          <w:rFonts w:ascii="Dacia Block Extended"/>
          <w:b/>
          <w:sz w:val="18"/>
        </w:rPr>
      </w:pPr>
      <w:r>
        <w:rPr>
          <w:rFonts w:ascii="Dacia Block Extended"/>
          <w:b/>
          <w:color w:val="636B52"/>
          <w:sz w:val="18"/>
        </w:rPr>
        <w:t>PRESS</w:t>
      </w:r>
      <w:r>
        <w:rPr>
          <w:rFonts w:ascii="Dacia Block Extended"/>
          <w:b/>
          <w:color w:val="636B52"/>
          <w:spacing w:val="-1"/>
          <w:sz w:val="18"/>
        </w:rPr>
        <w:t> </w:t>
      </w:r>
      <w:r>
        <w:rPr>
          <w:rFonts w:ascii="Dacia Block Extended"/>
          <w:b/>
          <w:color w:val="636B52"/>
          <w:spacing w:val="-2"/>
          <w:sz w:val="18"/>
        </w:rPr>
        <w:t>CONTACT</w:t>
      </w:r>
    </w:p>
    <w:p>
      <w:pPr>
        <w:spacing w:before="19"/>
        <w:ind w:left="695" w:right="0" w:firstLine="0"/>
        <w:jc w:val="left"/>
        <w:rPr>
          <w:b/>
          <w:sz w:val="18"/>
        </w:rPr>
      </w:pPr>
      <w:r>
        <w:rPr>
          <w:b/>
          <w:sz w:val="18"/>
        </w:rPr>
        <w:t>JITKA</w:t>
      </w:r>
      <w:r>
        <w:rPr>
          <w:b/>
          <w:spacing w:val="-4"/>
          <w:sz w:val="18"/>
        </w:rPr>
        <w:t> </w:t>
      </w:r>
      <w:r>
        <w:rPr>
          <w:b/>
          <w:spacing w:val="-2"/>
          <w:sz w:val="18"/>
        </w:rPr>
        <w:t>SKALIČKOVÁ</w:t>
      </w:r>
    </w:p>
    <w:p>
      <w:pPr>
        <w:spacing w:line="247" w:lineRule="exact" w:before="2"/>
        <w:ind w:left="695" w:right="0" w:firstLine="0"/>
        <w:jc w:val="left"/>
        <w:rPr>
          <w:sz w:val="18"/>
        </w:rPr>
      </w:pPr>
      <w:r>
        <w:rPr>
          <w:sz w:val="18"/>
        </w:rPr>
        <w:t>+420</w:t>
      </w:r>
      <w:r>
        <w:rPr>
          <w:spacing w:val="-1"/>
          <w:sz w:val="18"/>
        </w:rPr>
        <w:t> </w:t>
      </w:r>
      <w:r>
        <w:rPr>
          <w:sz w:val="18"/>
        </w:rPr>
        <w:t>602</w:t>
      </w:r>
      <w:r>
        <w:rPr>
          <w:spacing w:val="-1"/>
          <w:sz w:val="18"/>
        </w:rPr>
        <w:t> </w:t>
      </w:r>
      <w:r>
        <w:rPr>
          <w:sz w:val="18"/>
        </w:rPr>
        <w:t>275</w:t>
      </w:r>
      <w:r>
        <w:rPr>
          <w:spacing w:val="-3"/>
          <w:sz w:val="18"/>
        </w:rPr>
        <w:t> </w:t>
      </w:r>
      <w:r>
        <w:rPr>
          <w:spacing w:val="-5"/>
          <w:sz w:val="18"/>
        </w:rPr>
        <w:t>168</w:t>
      </w:r>
    </w:p>
    <w:p>
      <w:pPr>
        <w:spacing w:line="247" w:lineRule="exact" w:before="0"/>
        <w:ind w:left="695" w:right="0" w:firstLine="0"/>
        <w:jc w:val="left"/>
        <w:rPr>
          <w:sz w:val="18"/>
        </w:rPr>
      </w:pPr>
      <w:hyperlink r:id="rId9">
        <w:r>
          <w:rPr>
            <w:spacing w:val="-2"/>
            <w:sz w:val="18"/>
          </w:rPr>
          <w:t>jitka.skalickova@renault.cz</w:t>
        </w:r>
      </w:hyperlink>
    </w:p>
    <w:p>
      <w:pPr>
        <w:pStyle w:val="BodyText"/>
        <w:rPr>
          <w:sz w:val="24"/>
        </w:rPr>
      </w:pPr>
    </w:p>
    <w:p>
      <w:pPr>
        <w:pStyle w:val="BodyText"/>
        <w:rPr>
          <w:sz w:val="24"/>
        </w:rPr>
      </w:pPr>
    </w:p>
    <w:p>
      <w:pPr>
        <w:spacing w:before="167"/>
        <w:ind w:left="695" w:right="0" w:firstLine="0"/>
        <w:jc w:val="left"/>
        <w:rPr>
          <w:rFonts w:ascii="Dacia Block Extended" w:hAnsi="Dacia Block Extended"/>
          <w:b/>
          <w:sz w:val="18"/>
        </w:rPr>
      </w:pPr>
      <w:r>
        <w:rPr>
          <w:rFonts w:ascii="Dacia Block Extended" w:hAnsi="Dacia Block Extended"/>
          <w:b/>
          <w:color w:val="636B52"/>
          <w:sz w:val="18"/>
        </w:rPr>
        <w:t>O</w:t>
      </w:r>
      <w:r>
        <w:rPr>
          <w:rFonts w:ascii="Dacia Block Extended" w:hAnsi="Dacia Block Extended"/>
          <w:b/>
          <w:color w:val="636B52"/>
          <w:spacing w:val="-6"/>
          <w:sz w:val="18"/>
        </w:rPr>
        <w:t> </w:t>
      </w:r>
      <w:r>
        <w:rPr>
          <w:rFonts w:ascii="Dacia Block Extended" w:hAnsi="Dacia Block Extended"/>
          <w:b/>
          <w:color w:val="636B52"/>
          <w:sz w:val="18"/>
        </w:rPr>
        <w:t>SPOLEČNOSTI </w:t>
      </w:r>
      <w:r>
        <w:rPr>
          <w:rFonts w:ascii="Dacia Block Extended" w:hAnsi="Dacia Block Extended"/>
          <w:b/>
          <w:color w:val="636B52"/>
          <w:spacing w:val="-2"/>
          <w:sz w:val="18"/>
        </w:rPr>
        <w:t>DACIA</w:t>
      </w:r>
    </w:p>
    <w:p>
      <w:pPr>
        <w:spacing w:before="19"/>
        <w:ind w:left="695" w:right="578" w:firstLine="0"/>
        <w:jc w:val="both"/>
        <w:rPr>
          <w:i/>
          <w:sz w:val="16"/>
        </w:rPr>
      </w:pPr>
      <w:r>
        <w:rPr>
          <w:i/>
          <w:color w:val="636B52"/>
          <w:sz w:val="16"/>
        </w:rPr>
        <w:t>Společnost Dacia, která byla založena v roce 1968 a v roce 2004 ji skupina Renault znovu uvedla na trh v Evropě a v oblasti Středozemního</w:t>
      </w:r>
      <w:r>
        <w:rPr>
          <w:i/>
          <w:color w:val="636B52"/>
          <w:spacing w:val="40"/>
          <w:sz w:val="16"/>
        </w:rPr>
        <w:t> </w:t>
      </w:r>
      <w:r>
        <w:rPr>
          <w:i/>
          <w:color w:val="636B52"/>
          <w:sz w:val="16"/>
        </w:rPr>
        <w:t>moře, vždy nabízela vozy s nejlepším poměrem ceny a výkonu a neustále měnila definice toho, co je podstatné.</w:t>
      </w:r>
    </w:p>
    <w:p>
      <w:pPr>
        <w:spacing w:before="1"/>
        <w:ind w:left="695" w:right="575" w:firstLine="0"/>
        <w:jc w:val="both"/>
        <w:rPr>
          <w:i/>
          <w:sz w:val="16"/>
        </w:rPr>
      </w:pPr>
      <w:r>
        <w:rPr>
          <w:i/>
          <w:color w:val="636B52"/>
          <w:sz w:val="16"/>
        </w:rPr>
        <w:t>Značka Dacia, která je průkopnickou značkou, navrhuje vozidla, která jsou jednoduchá, všestranná, spolehlivá a odpovídají životnímu stylu</w:t>
      </w:r>
      <w:r>
        <w:rPr>
          <w:i/>
          <w:color w:val="636B52"/>
          <w:spacing w:val="40"/>
          <w:sz w:val="16"/>
        </w:rPr>
        <w:t> </w:t>
      </w:r>
      <w:r>
        <w:rPr>
          <w:i/>
          <w:color w:val="636B52"/>
          <w:sz w:val="16"/>
        </w:rPr>
        <w:t>zákazníků.</w:t>
      </w:r>
      <w:r>
        <w:rPr>
          <w:i/>
          <w:color w:val="636B52"/>
          <w:spacing w:val="-5"/>
          <w:sz w:val="16"/>
        </w:rPr>
        <w:t> </w:t>
      </w:r>
      <w:r>
        <w:rPr>
          <w:i/>
          <w:color w:val="636B52"/>
          <w:sz w:val="16"/>
        </w:rPr>
        <w:t>Modely</w:t>
      </w:r>
      <w:r>
        <w:rPr>
          <w:i/>
          <w:color w:val="636B52"/>
          <w:spacing w:val="-6"/>
          <w:sz w:val="16"/>
        </w:rPr>
        <w:t> </w:t>
      </w:r>
      <w:r>
        <w:rPr>
          <w:i/>
          <w:color w:val="636B52"/>
          <w:sz w:val="16"/>
        </w:rPr>
        <w:t>Dacia</w:t>
      </w:r>
      <w:r>
        <w:rPr>
          <w:i/>
          <w:color w:val="636B52"/>
          <w:spacing w:val="-4"/>
          <w:sz w:val="16"/>
        </w:rPr>
        <w:t> </w:t>
      </w:r>
      <w:r>
        <w:rPr>
          <w:i/>
          <w:color w:val="636B52"/>
          <w:sz w:val="16"/>
        </w:rPr>
        <w:t>se</w:t>
      </w:r>
      <w:r>
        <w:rPr>
          <w:i/>
          <w:color w:val="636B52"/>
          <w:spacing w:val="-4"/>
          <w:sz w:val="16"/>
        </w:rPr>
        <w:t> </w:t>
      </w:r>
      <w:r>
        <w:rPr>
          <w:i/>
          <w:color w:val="636B52"/>
          <w:sz w:val="16"/>
        </w:rPr>
        <w:t>staly</w:t>
      </w:r>
      <w:r>
        <w:rPr>
          <w:i/>
          <w:color w:val="636B52"/>
          <w:spacing w:val="-6"/>
          <w:sz w:val="16"/>
        </w:rPr>
        <w:t> </w:t>
      </w:r>
      <w:r>
        <w:rPr>
          <w:i/>
          <w:color w:val="636B52"/>
          <w:sz w:val="16"/>
        </w:rPr>
        <w:t>referencemi</w:t>
      </w:r>
      <w:r>
        <w:rPr>
          <w:i/>
          <w:color w:val="636B52"/>
          <w:spacing w:val="-4"/>
          <w:sz w:val="16"/>
        </w:rPr>
        <w:t> </w:t>
      </w:r>
      <w:r>
        <w:rPr>
          <w:i/>
          <w:color w:val="636B52"/>
          <w:sz w:val="16"/>
        </w:rPr>
        <w:t>na</w:t>
      </w:r>
      <w:r>
        <w:rPr>
          <w:i/>
          <w:color w:val="636B52"/>
          <w:spacing w:val="-4"/>
          <w:sz w:val="16"/>
        </w:rPr>
        <w:t> </w:t>
      </w:r>
      <w:r>
        <w:rPr>
          <w:i/>
          <w:color w:val="636B52"/>
          <w:sz w:val="16"/>
        </w:rPr>
        <w:t>trhu:</w:t>
      </w:r>
      <w:r>
        <w:rPr>
          <w:i/>
          <w:color w:val="636B52"/>
          <w:spacing w:val="-5"/>
          <w:sz w:val="16"/>
        </w:rPr>
        <w:t> </w:t>
      </w:r>
      <w:r>
        <w:rPr>
          <w:i/>
          <w:color w:val="636B52"/>
          <w:sz w:val="16"/>
        </w:rPr>
        <w:t>Logan,</w:t>
      </w:r>
      <w:r>
        <w:rPr>
          <w:i/>
          <w:color w:val="636B52"/>
          <w:spacing w:val="-5"/>
          <w:sz w:val="16"/>
        </w:rPr>
        <w:t> </w:t>
      </w:r>
      <w:r>
        <w:rPr>
          <w:i/>
          <w:color w:val="636B52"/>
          <w:sz w:val="16"/>
        </w:rPr>
        <w:t>nový</w:t>
      </w:r>
      <w:r>
        <w:rPr>
          <w:i/>
          <w:color w:val="636B52"/>
          <w:spacing w:val="-6"/>
          <w:sz w:val="16"/>
        </w:rPr>
        <w:t> </w:t>
      </w:r>
      <w:r>
        <w:rPr>
          <w:i/>
          <w:color w:val="636B52"/>
          <w:sz w:val="16"/>
        </w:rPr>
        <w:t>vůz</w:t>
      </w:r>
      <w:r>
        <w:rPr>
          <w:i/>
          <w:color w:val="636B52"/>
          <w:spacing w:val="-5"/>
          <w:sz w:val="16"/>
        </w:rPr>
        <w:t> </w:t>
      </w:r>
      <w:r>
        <w:rPr>
          <w:i/>
          <w:color w:val="636B52"/>
          <w:sz w:val="16"/>
        </w:rPr>
        <w:t>za</w:t>
      </w:r>
      <w:r>
        <w:rPr>
          <w:i/>
          <w:color w:val="636B52"/>
          <w:spacing w:val="-4"/>
          <w:sz w:val="16"/>
        </w:rPr>
        <w:t> </w:t>
      </w:r>
      <w:r>
        <w:rPr>
          <w:i/>
          <w:color w:val="636B52"/>
          <w:sz w:val="16"/>
        </w:rPr>
        <w:t>cenu</w:t>
      </w:r>
      <w:r>
        <w:rPr>
          <w:i/>
          <w:color w:val="636B52"/>
          <w:spacing w:val="-6"/>
          <w:sz w:val="16"/>
        </w:rPr>
        <w:t> </w:t>
      </w:r>
      <w:r>
        <w:rPr>
          <w:i/>
          <w:color w:val="636B52"/>
          <w:sz w:val="16"/>
        </w:rPr>
        <w:t>ojetiny;</w:t>
      </w:r>
      <w:r>
        <w:rPr>
          <w:i/>
          <w:color w:val="636B52"/>
          <w:spacing w:val="-5"/>
          <w:sz w:val="16"/>
        </w:rPr>
        <w:t> </w:t>
      </w:r>
      <w:r>
        <w:rPr>
          <w:i/>
          <w:color w:val="636B52"/>
          <w:sz w:val="16"/>
        </w:rPr>
        <w:t>Sandero,</w:t>
      </w:r>
      <w:r>
        <w:rPr>
          <w:i/>
          <w:color w:val="636B52"/>
          <w:spacing w:val="-5"/>
          <w:sz w:val="16"/>
        </w:rPr>
        <w:t> </w:t>
      </w:r>
      <w:r>
        <w:rPr>
          <w:i/>
          <w:color w:val="636B52"/>
          <w:sz w:val="16"/>
        </w:rPr>
        <w:t>od</w:t>
      </w:r>
      <w:r>
        <w:rPr>
          <w:i/>
          <w:color w:val="636B52"/>
          <w:spacing w:val="-6"/>
          <w:sz w:val="16"/>
        </w:rPr>
        <w:t> </w:t>
      </w:r>
      <w:r>
        <w:rPr>
          <w:i/>
          <w:color w:val="636B52"/>
          <w:sz w:val="16"/>
        </w:rPr>
        <w:t>roku</w:t>
      </w:r>
      <w:r>
        <w:rPr>
          <w:i/>
          <w:color w:val="636B52"/>
          <w:spacing w:val="-6"/>
          <w:sz w:val="16"/>
        </w:rPr>
        <w:t> </w:t>
      </w:r>
      <w:r>
        <w:rPr>
          <w:i/>
          <w:color w:val="636B52"/>
          <w:sz w:val="16"/>
        </w:rPr>
        <w:t>2017</w:t>
      </w:r>
      <w:r>
        <w:rPr>
          <w:i/>
          <w:color w:val="636B52"/>
          <w:spacing w:val="-5"/>
          <w:sz w:val="16"/>
        </w:rPr>
        <w:t> </w:t>
      </w:r>
      <w:r>
        <w:rPr>
          <w:i/>
          <w:color w:val="636B52"/>
          <w:sz w:val="16"/>
        </w:rPr>
        <w:t>každoročně</w:t>
      </w:r>
      <w:r>
        <w:rPr>
          <w:i/>
          <w:color w:val="636B52"/>
          <w:spacing w:val="-4"/>
          <w:sz w:val="16"/>
        </w:rPr>
        <w:t> </w:t>
      </w:r>
      <w:r>
        <w:rPr>
          <w:i/>
          <w:color w:val="636B52"/>
          <w:sz w:val="16"/>
        </w:rPr>
        <w:t>nejprodávanější</w:t>
      </w:r>
      <w:r>
        <w:rPr>
          <w:i/>
          <w:color w:val="636B52"/>
          <w:spacing w:val="-4"/>
          <w:sz w:val="16"/>
        </w:rPr>
        <w:t> </w:t>
      </w:r>
      <w:r>
        <w:rPr>
          <w:i/>
          <w:color w:val="636B52"/>
          <w:sz w:val="16"/>
        </w:rPr>
        <w:t>vůz</w:t>
      </w:r>
      <w:r>
        <w:rPr>
          <w:i/>
          <w:color w:val="636B52"/>
          <w:spacing w:val="40"/>
          <w:sz w:val="16"/>
        </w:rPr>
        <w:t> </w:t>
      </w:r>
      <w:r>
        <w:rPr>
          <w:i/>
          <w:color w:val="636B52"/>
          <w:sz w:val="16"/>
        </w:rPr>
        <w:t>pro</w:t>
      </w:r>
      <w:r>
        <w:rPr>
          <w:i/>
          <w:color w:val="636B52"/>
          <w:spacing w:val="-5"/>
          <w:sz w:val="16"/>
        </w:rPr>
        <w:t> </w:t>
      </w:r>
      <w:r>
        <w:rPr>
          <w:i/>
          <w:color w:val="636B52"/>
          <w:sz w:val="16"/>
        </w:rPr>
        <w:t>evropské</w:t>
      </w:r>
      <w:r>
        <w:rPr>
          <w:i/>
          <w:color w:val="636B52"/>
          <w:spacing w:val="-4"/>
          <w:sz w:val="16"/>
        </w:rPr>
        <w:t> </w:t>
      </w:r>
      <w:r>
        <w:rPr>
          <w:i/>
          <w:color w:val="636B52"/>
          <w:sz w:val="16"/>
        </w:rPr>
        <w:t>zákazníky;</w:t>
      </w:r>
      <w:r>
        <w:rPr>
          <w:i/>
          <w:color w:val="636B52"/>
          <w:spacing w:val="-5"/>
          <w:sz w:val="16"/>
        </w:rPr>
        <w:t> </w:t>
      </w:r>
      <w:r>
        <w:rPr>
          <w:i/>
          <w:color w:val="636B52"/>
          <w:sz w:val="16"/>
        </w:rPr>
        <w:t>Duster,</w:t>
      </w:r>
      <w:r>
        <w:rPr>
          <w:i/>
          <w:color w:val="636B52"/>
          <w:spacing w:val="-5"/>
          <w:sz w:val="16"/>
        </w:rPr>
        <w:t> </w:t>
      </w:r>
      <w:r>
        <w:rPr>
          <w:i/>
          <w:color w:val="636B52"/>
          <w:sz w:val="16"/>
        </w:rPr>
        <w:t>od</w:t>
      </w:r>
      <w:r>
        <w:rPr>
          <w:i/>
          <w:color w:val="636B52"/>
          <w:spacing w:val="-6"/>
          <w:sz w:val="16"/>
        </w:rPr>
        <w:t> </w:t>
      </w:r>
      <w:r>
        <w:rPr>
          <w:i/>
          <w:color w:val="636B52"/>
          <w:sz w:val="16"/>
        </w:rPr>
        <w:t>roku</w:t>
      </w:r>
      <w:r>
        <w:rPr>
          <w:i/>
          <w:color w:val="636B52"/>
          <w:spacing w:val="-6"/>
          <w:sz w:val="16"/>
        </w:rPr>
        <w:t> </w:t>
      </w:r>
      <w:r>
        <w:rPr>
          <w:i/>
          <w:color w:val="636B52"/>
          <w:sz w:val="16"/>
        </w:rPr>
        <w:t>2018</w:t>
      </w:r>
      <w:r>
        <w:rPr>
          <w:i/>
          <w:color w:val="636B52"/>
          <w:spacing w:val="-5"/>
          <w:sz w:val="16"/>
        </w:rPr>
        <w:t> </w:t>
      </w:r>
      <w:r>
        <w:rPr>
          <w:i/>
          <w:color w:val="636B52"/>
          <w:sz w:val="16"/>
        </w:rPr>
        <w:t>nejprodávanější</w:t>
      </w:r>
      <w:r>
        <w:rPr>
          <w:i/>
          <w:color w:val="636B52"/>
          <w:spacing w:val="-4"/>
          <w:sz w:val="16"/>
        </w:rPr>
        <w:t> </w:t>
      </w:r>
      <w:r>
        <w:rPr>
          <w:i/>
          <w:color w:val="636B52"/>
          <w:sz w:val="16"/>
        </w:rPr>
        <w:t>SUV</w:t>
      </w:r>
      <w:r>
        <w:rPr>
          <w:i/>
          <w:color w:val="636B52"/>
          <w:spacing w:val="-6"/>
          <w:sz w:val="16"/>
        </w:rPr>
        <w:t> </w:t>
      </w:r>
      <w:r>
        <w:rPr>
          <w:i/>
          <w:color w:val="636B52"/>
          <w:sz w:val="16"/>
        </w:rPr>
        <w:t>pro</w:t>
      </w:r>
      <w:r>
        <w:rPr>
          <w:i/>
          <w:color w:val="636B52"/>
          <w:spacing w:val="-5"/>
          <w:sz w:val="16"/>
        </w:rPr>
        <w:t> </w:t>
      </w:r>
      <w:r>
        <w:rPr>
          <w:i/>
          <w:color w:val="636B52"/>
          <w:sz w:val="16"/>
        </w:rPr>
        <w:t>evropské</w:t>
      </w:r>
      <w:r>
        <w:rPr>
          <w:i/>
          <w:color w:val="636B52"/>
          <w:spacing w:val="-4"/>
          <w:sz w:val="16"/>
        </w:rPr>
        <w:t> </w:t>
      </w:r>
      <w:r>
        <w:rPr>
          <w:i/>
          <w:color w:val="636B52"/>
          <w:sz w:val="16"/>
        </w:rPr>
        <w:t>zákazníky;</w:t>
      </w:r>
      <w:r>
        <w:rPr>
          <w:i/>
          <w:color w:val="636B52"/>
          <w:spacing w:val="-5"/>
          <w:sz w:val="16"/>
        </w:rPr>
        <w:t> </w:t>
      </w:r>
      <w:r>
        <w:rPr>
          <w:i/>
          <w:color w:val="636B52"/>
          <w:sz w:val="16"/>
        </w:rPr>
        <w:t>Spring,</w:t>
      </w:r>
      <w:r>
        <w:rPr>
          <w:i/>
          <w:color w:val="636B52"/>
          <w:spacing w:val="-5"/>
          <w:sz w:val="16"/>
        </w:rPr>
        <w:t> </w:t>
      </w:r>
      <w:r>
        <w:rPr>
          <w:i/>
          <w:color w:val="636B52"/>
          <w:sz w:val="16"/>
        </w:rPr>
        <w:t>šampion</w:t>
      </w:r>
      <w:r>
        <w:rPr>
          <w:i/>
          <w:color w:val="636B52"/>
          <w:spacing w:val="-5"/>
          <w:sz w:val="16"/>
        </w:rPr>
        <w:t> </w:t>
      </w:r>
      <w:r>
        <w:rPr>
          <w:i/>
          <w:color w:val="636B52"/>
          <w:sz w:val="16"/>
        </w:rPr>
        <w:t>dostupné</w:t>
      </w:r>
      <w:r>
        <w:rPr>
          <w:i/>
          <w:color w:val="636B52"/>
          <w:spacing w:val="-4"/>
          <w:sz w:val="16"/>
        </w:rPr>
        <w:t> </w:t>
      </w:r>
      <w:r>
        <w:rPr>
          <w:i/>
          <w:color w:val="636B52"/>
          <w:sz w:val="16"/>
        </w:rPr>
        <w:t>elektromobility;</w:t>
      </w:r>
      <w:r>
        <w:rPr>
          <w:i/>
          <w:color w:val="636B52"/>
          <w:spacing w:val="-5"/>
          <w:sz w:val="16"/>
        </w:rPr>
        <w:t> </w:t>
      </w:r>
      <w:r>
        <w:rPr>
          <w:i/>
          <w:color w:val="636B52"/>
          <w:sz w:val="16"/>
        </w:rPr>
        <w:t>Jogger,</w:t>
      </w:r>
      <w:r>
        <w:rPr>
          <w:i/>
          <w:color w:val="636B52"/>
          <w:spacing w:val="40"/>
          <w:sz w:val="16"/>
        </w:rPr>
        <w:t> </w:t>
      </w:r>
      <w:r>
        <w:rPr>
          <w:i/>
          <w:color w:val="636B52"/>
          <w:sz w:val="16"/>
        </w:rPr>
        <w:t>všestranný rodinný vůz segmentu C.</w:t>
      </w:r>
    </w:p>
    <w:p>
      <w:pPr>
        <w:spacing w:before="1"/>
        <w:ind w:left="695" w:right="0" w:firstLine="0"/>
        <w:jc w:val="both"/>
        <w:rPr>
          <w:i/>
          <w:sz w:val="16"/>
        </w:rPr>
      </w:pPr>
      <w:r>
        <w:rPr>
          <w:i/>
          <w:color w:val="636B52"/>
          <w:sz w:val="16"/>
        </w:rPr>
        <w:t>Od</w:t>
      </w:r>
      <w:r>
        <w:rPr>
          <w:i/>
          <w:color w:val="636B52"/>
          <w:spacing w:val="-5"/>
          <w:sz w:val="16"/>
        </w:rPr>
        <w:t> </w:t>
      </w:r>
      <w:r>
        <w:rPr>
          <w:i/>
          <w:color w:val="636B52"/>
          <w:sz w:val="16"/>
        </w:rPr>
        <w:t>roku</w:t>
      </w:r>
      <w:r>
        <w:rPr>
          <w:i/>
          <w:color w:val="636B52"/>
          <w:spacing w:val="-4"/>
          <w:sz w:val="16"/>
        </w:rPr>
        <w:t> </w:t>
      </w:r>
      <w:r>
        <w:rPr>
          <w:i/>
          <w:color w:val="636B52"/>
          <w:sz w:val="16"/>
        </w:rPr>
        <w:t>2004</w:t>
      </w:r>
      <w:r>
        <w:rPr>
          <w:i/>
          <w:color w:val="636B52"/>
          <w:spacing w:val="-3"/>
          <w:sz w:val="16"/>
        </w:rPr>
        <w:t> </w:t>
      </w:r>
      <w:r>
        <w:rPr>
          <w:i/>
          <w:color w:val="636B52"/>
          <w:sz w:val="16"/>
        </w:rPr>
        <w:t>prodala</w:t>
      </w:r>
      <w:r>
        <w:rPr>
          <w:i/>
          <w:color w:val="636B52"/>
          <w:spacing w:val="-2"/>
          <w:sz w:val="16"/>
        </w:rPr>
        <w:t> </w:t>
      </w:r>
      <w:r>
        <w:rPr>
          <w:i/>
          <w:color w:val="636B52"/>
          <w:sz w:val="16"/>
        </w:rPr>
        <w:t>Dacia,</w:t>
      </w:r>
      <w:r>
        <w:rPr>
          <w:i/>
          <w:color w:val="636B52"/>
          <w:spacing w:val="-3"/>
          <w:sz w:val="16"/>
        </w:rPr>
        <w:t> </w:t>
      </w:r>
      <w:r>
        <w:rPr>
          <w:i/>
          <w:color w:val="636B52"/>
          <w:sz w:val="16"/>
        </w:rPr>
        <w:t>která</w:t>
      </w:r>
      <w:r>
        <w:rPr>
          <w:i/>
          <w:color w:val="636B52"/>
          <w:spacing w:val="-5"/>
          <w:sz w:val="16"/>
        </w:rPr>
        <w:t> </w:t>
      </w:r>
      <w:r>
        <w:rPr>
          <w:i/>
          <w:color w:val="636B52"/>
          <w:sz w:val="16"/>
        </w:rPr>
        <w:t>je</w:t>
      </w:r>
      <w:r>
        <w:rPr>
          <w:i/>
          <w:color w:val="636B52"/>
          <w:spacing w:val="-3"/>
          <w:sz w:val="16"/>
        </w:rPr>
        <w:t> </w:t>
      </w:r>
      <w:r>
        <w:rPr>
          <w:i/>
          <w:color w:val="636B52"/>
          <w:sz w:val="16"/>
        </w:rPr>
        <w:t>přítomna</w:t>
      </w:r>
      <w:r>
        <w:rPr>
          <w:i/>
          <w:color w:val="636B52"/>
          <w:spacing w:val="-3"/>
          <w:sz w:val="16"/>
        </w:rPr>
        <w:t> </w:t>
      </w:r>
      <w:r>
        <w:rPr>
          <w:i/>
          <w:color w:val="636B52"/>
          <w:sz w:val="16"/>
        </w:rPr>
        <w:t>ve</w:t>
      </w:r>
      <w:r>
        <w:rPr>
          <w:i/>
          <w:color w:val="636B52"/>
          <w:spacing w:val="-3"/>
          <w:sz w:val="16"/>
        </w:rPr>
        <w:t> </w:t>
      </w:r>
      <w:r>
        <w:rPr>
          <w:i/>
          <w:color w:val="636B52"/>
          <w:sz w:val="16"/>
        </w:rPr>
        <w:t>44</w:t>
      </w:r>
      <w:r>
        <w:rPr>
          <w:i/>
          <w:color w:val="636B52"/>
          <w:spacing w:val="-3"/>
          <w:sz w:val="16"/>
        </w:rPr>
        <w:t> </w:t>
      </w:r>
      <w:r>
        <w:rPr>
          <w:i/>
          <w:color w:val="636B52"/>
          <w:sz w:val="16"/>
        </w:rPr>
        <w:t>zemích,</w:t>
      </w:r>
      <w:r>
        <w:rPr>
          <w:i/>
          <w:color w:val="636B52"/>
          <w:spacing w:val="-3"/>
          <w:sz w:val="16"/>
        </w:rPr>
        <w:t> </w:t>
      </w:r>
      <w:r>
        <w:rPr>
          <w:i/>
          <w:color w:val="636B52"/>
          <w:sz w:val="16"/>
        </w:rPr>
        <w:t>více</w:t>
      </w:r>
      <w:r>
        <w:rPr>
          <w:i/>
          <w:color w:val="636B52"/>
          <w:spacing w:val="-3"/>
          <w:sz w:val="16"/>
        </w:rPr>
        <w:t> </w:t>
      </w:r>
      <w:r>
        <w:rPr>
          <w:i/>
          <w:color w:val="636B52"/>
          <w:sz w:val="16"/>
        </w:rPr>
        <w:t>než</w:t>
      </w:r>
      <w:r>
        <w:rPr>
          <w:i/>
          <w:color w:val="636B52"/>
          <w:spacing w:val="-3"/>
          <w:sz w:val="16"/>
        </w:rPr>
        <w:t> </w:t>
      </w:r>
      <w:r>
        <w:rPr>
          <w:i/>
          <w:color w:val="636B52"/>
          <w:sz w:val="16"/>
        </w:rPr>
        <w:t>7,5</w:t>
      </w:r>
      <w:r>
        <w:rPr>
          <w:i/>
          <w:color w:val="636B52"/>
          <w:spacing w:val="-3"/>
          <w:sz w:val="16"/>
        </w:rPr>
        <w:t> </w:t>
      </w:r>
      <w:r>
        <w:rPr>
          <w:i/>
          <w:color w:val="636B52"/>
          <w:sz w:val="16"/>
        </w:rPr>
        <w:t>milionu</w:t>
      </w:r>
      <w:r>
        <w:rPr>
          <w:i/>
          <w:color w:val="636B52"/>
          <w:spacing w:val="-4"/>
          <w:sz w:val="16"/>
        </w:rPr>
        <w:t> </w:t>
      </w:r>
      <w:r>
        <w:rPr>
          <w:i/>
          <w:color w:val="636B52"/>
          <w:spacing w:val="-2"/>
          <w:sz w:val="16"/>
        </w:rPr>
        <w:t>vozů.</w:t>
      </w:r>
    </w:p>
    <w:sectPr>
      <w:pgSz w:w="11910" w:h="16840"/>
      <w:pgMar w:top="1460" w:bottom="280" w:left="44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acia Block Extended">
    <w:altName w:val="Dacia Block Extended"/>
    <w:charset w:val="0"/>
    <w:family w:val="roman"/>
    <w:pitch w:val="variable"/>
  </w:font>
  <w:font w:name="Dacia Block">
    <w:altName w:val="Dacia Block"/>
    <w:charset w:val="0"/>
    <w:family w:val="roman"/>
    <w:pitch w:val="variable"/>
  </w:font>
  <w:font w:name="Read">
    <w:altName w:val="Read"/>
    <w:charset w:val="0"/>
    <w:family w:val="roman"/>
    <w:pitch w:val="variable"/>
  </w:font>
  <w:font w:name="Read-BoldItalic">
    <w:altName w:val="Read-BoldItalic"/>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95" w:hanging="284"/>
      </w:pPr>
      <w:rPr>
        <w:rFonts w:hint="default" w:ascii="Arial" w:hAnsi="Arial" w:eastAsia="Arial" w:cs="Arial"/>
        <w:b w:val="0"/>
        <w:bCs w:val="0"/>
        <w:i w:val="0"/>
        <w:iCs w:val="0"/>
        <w:color w:val="4E5744"/>
        <w:w w:val="131"/>
        <w:sz w:val="24"/>
        <w:szCs w:val="24"/>
        <w:lang w:val="cs-CZ" w:eastAsia="en-US" w:bidi="ar-SA"/>
      </w:rPr>
    </w:lvl>
    <w:lvl w:ilvl="1">
      <w:start w:val="0"/>
      <w:numFmt w:val="bullet"/>
      <w:lvlText w:val="•"/>
      <w:lvlJc w:val="left"/>
      <w:pPr>
        <w:ind w:left="1766" w:hanging="284"/>
      </w:pPr>
      <w:rPr>
        <w:rFonts w:hint="default"/>
        <w:lang w:val="cs-CZ" w:eastAsia="en-US" w:bidi="ar-SA"/>
      </w:rPr>
    </w:lvl>
    <w:lvl w:ilvl="2">
      <w:start w:val="0"/>
      <w:numFmt w:val="bullet"/>
      <w:lvlText w:val="•"/>
      <w:lvlJc w:val="left"/>
      <w:pPr>
        <w:ind w:left="2833" w:hanging="284"/>
      </w:pPr>
      <w:rPr>
        <w:rFonts w:hint="default"/>
        <w:lang w:val="cs-CZ" w:eastAsia="en-US" w:bidi="ar-SA"/>
      </w:rPr>
    </w:lvl>
    <w:lvl w:ilvl="3">
      <w:start w:val="0"/>
      <w:numFmt w:val="bullet"/>
      <w:lvlText w:val="•"/>
      <w:lvlJc w:val="left"/>
      <w:pPr>
        <w:ind w:left="3899" w:hanging="284"/>
      </w:pPr>
      <w:rPr>
        <w:rFonts w:hint="default"/>
        <w:lang w:val="cs-CZ" w:eastAsia="en-US" w:bidi="ar-SA"/>
      </w:rPr>
    </w:lvl>
    <w:lvl w:ilvl="4">
      <w:start w:val="0"/>
      <w:numFmt w:val="bullet"/>
      <w:lvlText w:val="•"/>
      <w:lvlJc w:val="left"/>
      <w:pPr>
        <w:ind w:left="4966" w:hanging="284"/>
      </w:pPr>
      <w:rPr>
        <w:rFonts w:hint="default"/>
        <w:lang w:val="cs-CZ" w:eastAsia="en-US" w:bidi="ar-SA"/>
      </w:rPr>
    </w:lvl>
    <w:lvl w:ilvl="5">
      <w:start w:val="0"/>
      <w:numFmt w:val="bullet"/>
      <w:lvlText w:val="•"/>
      <w:lvlJc w:val="left"/>
      <w:pPr>
        <w:ind w:left="6033" w:hanging="284"/>
      </w:pPr>
      <w:rPr>
        <w:rFonts w:hint="default"/>
        <w:lang w:val="cs-CZ" w:eastAsia="en-US" w:bidi="ar-SA"/>
      </w:rPr>
    </w:lvl>
    <w:lvl w:ilvl="6">
      <w:start w:val="0"/>
      <w:numFmt w:val="bullet"/>
      <w:lvlText w:val="•"/>
      <w:lvlJc w:val="left"/>
      <w:pPr>
        <w:ind w:left="7099" w:hanging="284"/>
      </w:pPr>
      <w:rPr>
        <w:rFonts w:hint="default"/>
        <w:lang w:val="cs-CZ" w:eastAsia="en-US" w:bidi="ar-SA"/>
      </w:rPr>
    </w:lvl>
    <w:lvl w:ilvl="7">
      <w:start w:val="0"/>
      <w:numFmt w:val="bullet"/>
      <w:lvlText w:val="•"/>
      <w:lvlJc w:val="left"/>
      <w:pPr>
        <w:ind w:left="8166" w:hanging="284"/>
      </w:pPr>
      <w:rPr>
        <w:rFonts w:hint="default"/>
        <w:lang w:val="cs-CZ" w:eastAsia="en-US" w:bidi="ar-SA"/>
      </w:rPr>
    </w:lvl>
    <w:lvl w:ilvl="8">
      <w:start w:val="0"/>
      <w:numFmt w:val="bullet"/>
      <w:lvlText w:val="•"/>
      <w:lvlJc w:val="left"/>
      <w:pPr>
        <w:ind w:left="9233" w:hanging="284"/>
      </w:pPr>
      <w:rPr>
        <w:rFonts w:hint="default"/>
        <w:lang w:val="cs-CZ"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ead" w:hAnsi="Read" w:eastAsia="Read" w:cs="Read"/>
      <w:lang w:val="cs-CZ" w:eastAsia="en-US" w:bidi="ar-SA"/>
    </w:rPr>
  </w:style>
  <w:style w:styleId="BodyText" w:type="paragraph">
    <w:name w:val="Body Text"/>
    <w:basedOn w:val="Normal"/>
    <w:uiPriority w:val="1"/>
    <w:qFormat/>
    <w:pPr/>
    <w:rPr>
      <w:rFonts w:ascii="Read" w:hAnsi="Read" w:eastAsia="Read" w:cs="Read"/>
      <w:sz w:val="20"/>
      <w:szCs w:val="20"/>
      <w:lang w:val="cs-CZ" w:eastAsia="en-US" w:bidi="ar-SA"/>
    </w:rPr>
  </w:style>
  <w:style w:styleId="Heading1" w:type="paragraph">
    <w:name w:val="Heading 1"/>
    <w:basedOn w:val="Normal"/>
    <w:uiPriority w:val="1"/>
    <w:qFormat/>
    <w:pPr>
      <w:ind w:left="695"/>
      <w:jc w:val="right"/>
      <w:outlineLvl w:val="1"/>
    </w:pPr>
    <w:rPr>
      <w:rFonts w:ascii="Dacia Block" w:hAnsi="Dacia Block" w:eastAsia="Dacia Block" w:cs="Dacia Block"/>
      <w:sz w:val="24"/>
      <w:szCs w:val="24"/>
      <w:lang w:val="cs-CZ" w:eastAsia="en-US" w:bidi="ar-SA"/>
    </w:rPr>
  </w:style>
  <w:style w:styleId="Title" w:type="paragraph">
    <w:name w:val="Title"/>
    <w:basedOn w:val="Normal"/>
    <w:uiPriority w:val="1"/>
    <w:qFormat/>
    <w:pPr>
      <w:spacing w:before="100"/>
      <w:ind w:left="695"/>
    </w:pPr>
    <w:rPr>
      <w:rFonts w:ascii="Dacia Block Extended" w:hAnsi="Dacia Block Extended" w:eastAsia="Dacia Block Extended" w:cs="Dacia Block Extended"/>
      <w:b/>
      <w:bCs/>
      <w:sz w:val="36"/>
      <w:szCs w:val="36"/>
      <w:lang w:val="cs-CZ" w:eastAsia="en-US" w:bidi="ar-SA"/>
    </w:rPr>
  </w:style>
  <w:style w:styleId="ListParagraph" w:type="paragraph">
    <w:name w:val="List Paragraph"/>
    <w:basedOn w:val="Normal"/>
    <w:uiPriority w:val="1"/>
    <w:qFormat/>
    <w:pPr>
      <w:ind w:left="695" w:hanging="284"/>
    </w:pPr>
    <w:rPr>
      <w:rFonts w:ascii="Dacia Block" w:hAnsi="Dacia Block" w:eastAsia="Dacia Block" w:cs="Dacia Block"/>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jitka.skalickova@renault.cz"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LORNE Clemence</dc:creator>
  <dcterms:created xsi:type="dcterms:W3CDTF">2022-06-15T13:38:51Z</dcterms:created>
  <dcterms:modified xsi:type="dcterms:W3CDTF">2022-06-15T13:38:51Z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Word pro Microsoft 365</vt:lpwstr>
  </property>
  <property fmtid="{D5CDD505-2E9C-101B-9397-08002B2CF9AE}" pid="4" name="LastSaved">
    <vt:filetime>2022-06-15T00:00:00Z</vt:filetime>
  </property>
</Properties>
</file>