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2D32" w14:textId="77777777" w:rsidR="00E84915" w:rsidRDefault="00422CDD">
      <w:pPr>
        <w:pStyle w:val="Zkladntext"/>
        <w:spacing w:before="5"/>
        <w:rPr>
          <w:rFonts w:ascii="Times New Roman"/>
          <w:sz w:val="13"/>
        </w:rPr>
      </w:pPr>
      <w:r>
        <w:pict w14:anchorId="3B2ED7A6">
          <v:group id="docshapegroup1" o:spid="_x0000_s2050" alt="" style="position:absolute;margin-left:39.6pt;margin-top:-6.15pt;width:521.45pt;height:725.25pt;z-index:-251658240;mso-position-horizontal-relative:page;mso-position-vertical-relative:page" coordorigin="792,357" coordsize="10429,14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1" type="#_x0000_t75" alt="" style="position:absolute;left:1015;top:633;width:9872;height:14229">
              <v:imagedata r:id="rId7" o:title=""/>
            </v:shape>
            <v:shape id="docshape3" o:spid="_x0000_s2052" type="#_x0000_t75" alt="" style="position:absolute;left:6992;top:357;width:4229;height:1984">
              <v:imagedata r:id="rId8" o:title=""/>
            </v:shape>
            <v:rect id="docshape4" o:spid="_x0000_s2053" alt="" style="position:absolute;left:792;top:744;width:2388;height:1092" stroked="f"/>
            <v:shape id="docshape5" o:spid="_x0000_s2054" type="#_x0000_t75" alt="" style="position:absolute;left:879;top:5330;width:9925;height:5580">
              <v:imagedata r:id="rId9" o:title=""/>
            </v:shape>
            <w10:wrap anchorx="page" anchory="page"/>
          </v:group>
        </w:pict>
      </w:r>
    </w:p>
    <w:p w14:paraId="7655D3FE" w14:textId="77777777" w:rsidR="00E84915" w:rsidRDefault="00422CDD">
      <w:pPr>
        <w:pStyle w:val="Nzev"/>
        <w:spacing w:line="204" w:lineRule="auto"/>
      </w:pPr>
      <w:r>
        <w:rPr>
          <w:spacing w:val="-2"/>
        </w:rPr>
        <w:t>TISKOVÁ ZPRÁVA</w:t>
      </w:r>
    </w:p>
    <w:p w14:paraId="55B2A8CA" w14:textId="77777777" w:rsidR="00E84915" w:rsidRDefault="00422CDD">
      <w:pPr>
        <w:spacing w:before="204"/>
        <w:ind w:left="117"/>
        <w:rPr>
          <w:sz w:val="20"/>
        </w:rPr>
      </w:pPr>
      <w:r>
        <w:rPr>
          <w:spacing w:val="-2"/>
          <w:sz w:val="20"/>
        </w:rPr>
        <w:t>11/05/2022</w:t>
      </w:r>
    </w:p>
    <w:p w14:paraId="42022E6A" w14:textId="77777777" w:rsidR="00E84915" w:rsidRDefault="00E84915">
      <w:pPr>
        <w:pStyle w:val="Zkladntext"/>
        <w:rPr>
          <w:sz w:val="24"/>
        </w:rPr>
      </w:pPr>
    </w:p>
    <w:p w14:paraId="68BB7AF6" w14:textId="77777777" w:rsidR="00E84915" w:rsidRDefault="00E84915">
      <w:pPr>
        <w:pStyle w:val="Zkladntext"/>
        <w:rPr>
          <w:sz w:val="24"/>
        </w:rPr>
      </w:pPr>
    </w:p>
    <w:p w14:paraId="7B692321" w14:textId="77777777" w:rsidR="00E84915" w:rsidRDefault="00422CDD">
      <w:pPr>
        <w:spacing w:before="173"/>
        <w:ind w:left="120"/>
        <w:rPr>
          <w:b/>
          <w:sz w:val="30"/>
        </w:rPr>
      </w:pPr>
      <w:r>
        <w:rPr>
          <w:b/>
          <w:sz w:val="30"/>
        </w:rPr>
        <w:t>RENAULT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ROLAND-GARROS SE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SPOJILY, ABY POSUNULY</w:t>
      </w:r>
      <w:r>
        <w:rPr>
          <w:b/>
          <w:spacing w:val="2"/>
          <w:sz w:val="30"/>
        </w:rPr>
        <w:t xml:space="preserve"> </w:t>
      </w:r>
      <w:r>
        <w:rPr>
          <w:b/>
          <w:spacing w:val="-2"/>
          <w:sz w:val="30"/>
        </w:rPr>
        <w:t>LAJNY</w:t>
      </w:r>
    </w:p>
    <w:p w14:paraId="0B759B2F" w14:textId="77777777" w:rsidR="00E84915" w:rsidRDefault="00422CDD">
      <w:pPr>
        <w:pStyle w:val="Odstavecseseznamem"/>
        <w:numPr>
          <w:ilvl w:val="0"/>
          <w:numId w:val="1"/>
        </w:numPr>
        <w:tabs>
          <w:tab w:val="left" w:pos="548"/>
        </w:tabs>
        <w:spacing w:before="271"/>
        <w:rPr>
          <w:b/>
        </w:rPr>
      </w:pPr>
      <w:r>
        <w:rPr>
          <w:b/>
        </w:rPr>
        <w:t>Renault</w:t>
      </w:r>
      <w:r>
        <w:rPr>
          <w:b/>
          <w:spacing w:val="-7"/>
        </w:rPr>
        <w:t xml:space="preserve"> </w:t>
      </w: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b/>
        </w:rPr>
        <w:t>stává</w:t>
      </w:r>
      <w:r>
        <w:rPr>
          <w:b/>
          <w:spacing w:val="-5"/>
        </w:rPr>
        <w:t xml:space="preserve"> </w:t>
      </w:r>
      <w:r>
        <w:rPr>
          <w:b/>
        </w:rPr>
        <w:t>prémiovým</w:t>
      </w:r>
      <w:r>
        <w:rPr>
          <w:b/>
          <w:spacing w:val="-5"/>
        </w:rPr>
        <w:t xml:space="preserve"> </w:t>
      </w:r>
      <w:r>
        <w:rPr>
          <w:b/>
        </w:rPr>
        <w:t>partnerem</w:t>
      </w:r>
      <w:r>
        <w:rPr>
          <w:b/>
          <w:spacing w:val="-5"/>
        </w:rPr>
        <w:t xml:space="preserve"> </w:t>
      </w:r>
      <w:r>
        <w:rPr>
          <w:b/>
        </w:rPr>
        <w:t>Roland-</w:t>
      </w:r>
      <w:proofErr w:type="spellStart"/>
      <w:r>
        <w:rPr>
          <w:b/>
        </w:rPr>
        <w:t>Garros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poskytujícím</w:t>
      </w:r>
      <w:r>
        <w:rPr>
          <w:b/>
          <w:spacing w:val="-7"/>
        </w:rPr>
        <w:t xml:space="preserve"> </w:t>
      </w:r>
      <w:r>
        <w:rPr>
          <w:b/>
        </w:rPr>
        <w:t>elektrickou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mobilitu.</w:t>
      </w:r>
    </w:p>
    <w:p w14:paraId="39CF06A8" w14:textId="77777777" w:rsidR="00E84915" w:rsidRDefault="00422CDD">
      <w:pPr>
        <w:pStyle w:val="Odstavecseseznamem"/>
        <w:numPr>
          <w:ilvl w:val="0"/>
          <w:numId w:val="1"/>
        </w:numPr>
        <w:tabs>
          <w:tab w:val="left" w:pos="548"/>
        </w:tabs>
        <w:spacing w:before="7"/>
        <w:rPr>
          <w:b/>
        </w:rPr>
      </w:pPr>
      <w:r>
        <w:rPr>
          <w:b/>
        </w:rPr>
        <w:t>Renault</w:t>
      </w:r>
      <w:r>
        <w:rPr>
          <w:b/>
          <w:spacing w:val="-7"/>
        </w:rPr>
        <w:t xml:space="preserve"> </w:t>
      </w:r>
      <w:r>
        <w:rPr>
          <w:b/>
        </w:rPr>
        <w:t>poskytne</w:t>
      </w:r>
      <w:r>
        <w:rPr>
          <w:b/>
          <w:spacing w:val="-4"/>
        </w:rPr>
        <w:t xml:space="preserve"> </w:t>
      </w:r>
      <w:r>
        <w:rPr>
          <w:b/>
        </w:rPr>
        <w:t>flotilu</w:t>
      </w:r>
      <w:r>
        <w:rPr>
          <w:b/>
          <w:spacing w:val="-5"/>
        </w:rPr>
        <w:t xml:space="preserve"> </w:t>
      </w:r>
      <w:r>
        <w:rPr>
          <w:b/>
        </w:rPr>
        <w:t>100</w:t>
      </w:r>
      <w:r>
        <w:rPr>
          <w:b/>
          <w:spacing w:val="-5"/>
        </w:rPr>
        <w:t xml:space="preserve"> </w:t>
      </w:r>
      <w:r>
        <w:rPr>
          <w:b/>
        </w:rPr>
        <w:t>elektrických</w:t>
      </w:r>
      <w:r>
        <w:rPr>
          <w:b/>
          <w:spacing w:val="-4"/>
        </w:rPr>
        <w:t xml:space="preserve"> </w:t>
      </w:r>
      <w:r>
        <w:rPr>
          <w:b/>
        </w:rPr>
        <w:t>vozů</w:t>
      </w:r>
      <w:r>
        <w:rPr>
          <w:b/>
          <w:spacing w:val="-7"/>
        </w:rPr>
        <w:t xml:space="preserve"> </w:t>
      </w:r>
      <w:r>
        <w:rPr>
          <w:b/>
        </w:rPr>
        <w:t>Renault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Megane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E-</w:t>
      </w:r>
      <w:r>
        <w:rPr>
          <w:b/>
          <w:spacing w:val="-2"/>
        </w:rPr>
        <w:t>Tech.</w:t>
      </w:r>
    </w:p>
    <w:p w14:paraId="563F37CB" w14:textId="77777777" w:rsidR="00E84915" w:rsidRDefault="00422CDD">
      <w:pPr>
        <w:pStyle w:val="Odstavecseseznamem"/>
        <w:numPr>
          <w:ilvl w:val="0"/>
          <w:numId w:val="1"/>
        </w:numPr>
        <w:tabs>
          <w:tab w:val="left" w:pos="548"/>
        </w:tabs>
        <w:spacing w:before="5"/>
        <w:rPr>
          <w:b/>
        </w:rPr>
      </w:pPr>
      <w:r>
        <w:rPr>
          <w:b/>
        </w:rPr>
        <w:t>Renault</w:t>
      </w:r>
      <w:r>
        <w:rPr>
          <w:b/>
          <w:spacing w:val="36"/>
        </w:rPr>
        <w:t xml:space="preserve"> </w:t>
      </w:r>
      <w:r>
        <w:rPr>
          <w:b/>
        </w:rPr>
        <w:t>spouští</w:t>
      </w:r>
      <w:r>
        <w:rPr>
          <w:b/>
          <w:spacing w:val="36"/>
        </w:rPr>
        <w:t xml:space="preserve"> </w:t>
      </w:r>
      <w:r>
        <w:rPr>
          <w:b/>
        </w:rPr>
        <w:t>"GIVE</w:t>
      </w:r>
      <w:r>
        <w:rPr>
          <w:b/>
          <w:spacing w:val="35"/>
        </w:rPr>
        <w:t xml:space="preserve"> </w:t>
      </w:r>
      <w:r>
        <w:rPr>
          <w:b/>
        </w:rPr>
        <w:t>ME</w:t>
      </w:r>
      <w:r>
        <w:rPr>
          <w:b/>
          <w:spacing w:val="34"/>
        </w:rPr>
        <w:t xml:space="preserve"> </w:t>
      </w:r>
      <w:r>
        <w:rPr>
          <w:b/>
        </w:rPr>
        <w:t>5",</w:t>
      </w:r>
      <w:r>
        <w:rPr>
          <w:b/>
          <w:spacing w:val="36"/>
        </w:rPr>
        <w:t xml:space="preserve"> </w:t>
      </w:r>
      <w:r>
        <w:rPr>
          <w:b/>
        </w:rPr>
        <w:t>nový</w:t>
      </w:r>
      <w:r>
        <w:rPr>
          <w:b/>
          <w:spacing w:val="36"/>
        </w:rPr>
        <w:t xml:space="preserve"> </w:t>
      </w:r>
      <w:r>
        <w:rPr>
          <w:b/>
        </w:rPr>
        <w:t>projekt</w:t>
      </w:r>
      <w:r>
        <w:rPr>
          <w:b/>
          <w:spacing w:val="36"/>
        </w:rPr>
        <w:t xml:space="preserve"> </w:t>
      </w:r>
      <w:r>
        <w:rPr>
          <w:b/>
        </w:rPr>
        <w:t>společenské</w:t>
      </w:r>
      <w:r>
        <w:rPr>
          <w:b/>
          <w:spacing w:val="33"/>
        </w:rPr>
        <w:t xml:space="preserve"> </w:t>
      </w:r>
      <w:r>
        <w:rPr>
          <w:b/>
        </w:rPr>
        <w:t>odpovědnosti</w:t>
      </w:r>
      <w:r>
        <w:rPr>
          <w:b/>
          <w:spacing w:val="37"/>
        </w:rPr>
        <w:t xml:space="preserve"> </w:t>
      </w:r>
      <w:r>
        <w:rPr>
          <w:b/>
        </w:rPr>
        <w:t>značky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věnovaný</w:t>
      </w:r>
    </w:p>
    <w:p w14:paraId="524C3BA4" w14:textId="77777777" w:rsidR="00E84915" w:rsidRDefault="00422CDD">
      <w:pPr>
        <w:ind w:left="547"/>
        <w:rPr>
          <w:b/>
        </w:rPr>
      </w:pPr>
      <w:r>
        <w:rPr>
          <w:b/>
        </w:rPr>
        <w:t>mladým</w:t>
      </w:r>
      <w:r>
        <w:rPr>
          <w:b/>
          <w:spacing w:val="-2"/>
        </w:rPr>
        <w:t xml:space="preserve"> generacím.</w:t>
      </w:r>
    </w:p>
    <w:p w14:paraId="5198D4B3" w14:textId="77777777" w:rsidR="00E84915" w:rsidRDefault="00422CDD">
      <w:pPr>
        <w:pStyle w:val="Odstavecseseznamem"/>
        <w:numPr>
          <w:ilvl w:val="0"/>
          <w:numId w:val="1"/>
        </w:numPr>
        <w:tabs>
          <w:tab w:val="left" w:pos="548"/>
        </w:tabs>
        <w:rPr>
          <w:b/>
        </w:rPr>
      </w:pPr>
      <w:r>
        <w:rPr>
          <w:b/>
        </w:rPr>
        <w:t>Značka</w:t>
      </w:r>
      <w:r>
        <w:rPr>
          <w:b/>
          <w:spacing w:val="-7"/>
        </w:rPr>
        <w:t xml:space="preserve"> </w:t>
      </w:r>
      <w:r>
        <w:rPr>
          <w:b/>
        </w:rPr>
        <w:t>chce</w:t>
      </w:r>
      <w:r>
        <w:rPr>
          <w:b/>
          <w:spacing w:val="-4"/>
        </w:rPr>
        <w:t xml:space="preserve"> </w:t>
      </w:r>
      <w:r>
        <w:rPr>
          <w:b/>
        </w:rPr>
        <w:t>podpořit</w:t>
      </w:r>
      <w:r>
        <w:rPr>
          <w:b/>
          <w:spacing w:val="-4"/>
        </w:rPr>
        <w:t xml:space="preserve"> </w:t>
      </w:r>
      <w:r>
        <w:rPr>
          <w:b/>
        </w:rPr>
        <w:t>rozšíření</w:t>
      </w:r>
      <w:r>
        <w:rPr>
          <w:b/>
          <w:spacing w:val="-5"/>
        </w:rPr>
        <w:t xml:space="preserve"> </w:t>
      </w:r>
      <w:r>
        <w:rPr>
          <w:b/>
        </w:rPr>
        <w:t>této</w:t>
      </w:r>
      <w:r>
        <w:rPr>
          <w:b/>
          <w:spacing w:val="-3"/>
        </w:rPr>
        <w:t xml:space="preserve"> </w:t>
      </w:r>
      <w:r>
        <w:rPr>
          <w:b/>
        </w:rPr>
        <w:t>sportovní</w:t>
      </w:r>
      <w:r>
        <w:rPr>
          <w:b/>
          <w:spacing w:val="-7"/>
        </w:rPr>
        <w:t xml:space="preserve"> </w:t>
      </w:r>
      <w:r>
        <w:rPr>
          <w:b/>
        </w:rPr>
        <w:t>disciplíny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městech.</w:t>
      </w:r>
    </w:p>
    <w:p w14:paraId="6F24B3DC" w14:textId="77777777" w:rsidR="00E84915" w:rsidRDefault="00E84915">
      <w:pPr>
        <w:pStyle w:val="Zkladntext"/>
        <w:rPr>
          <w:b/>
          <w:sz w:val="26"/>
        </w:rPr>
      </w:pPr>
    </w:p>
    <w:p w14:paraId="6E150125" w14:textId="77777777" w:rsidR="00E84915" w:rsidRDefault="00E84915">
      <w:pPr>
        <w:pStyle w:val="Zkladntext"/>
        <w:rPr>
          <w:b/>
          <w:sz w:val="26"/>
        </w:rPr>
      </w:pPr>
    </w:p>
    <w:p w14:paraId="36D9DCF5" w14:textId="77777777" w:rsidR="00E84915" w:rsidRDefault="00E84915">
      <w:pPr>
        <w:pStyle w:val="Zkladntext"/>
        <w:rPr>
          <w:b/>
          <w:sz w:val="26"/>
        </w:rPr>
      </w:pPr>
    </w:p>
    <w:p w14:paraId="5EFE67DD" w14:textId="77777777" w:rsidR="00E84915" w:rsidRDefault="00E84915">
      <w:pPr>
        <w:pStyle w:val="Zkladntext"/>
        <w:rPr>
          <w:b/>
          <w:sz w:val="26"/>
        </w:rPr>
      </w:pPr>
    </w:p>
    <w:p w14:paraId="60E3605A" w14:textId="77777777" w:rsidR="00E84915" w:rsidRDefault="00E84915">
      <w:pPr>
        <w:pStyle w:val="Zkladntext"/>
        <w:rPr>
          <w:b/>
          <w:sz w:val="26"/>
        </w:rPr>
      </w:pPr>
    </w:p>
    <w:p w14:paraId="0DF43916" w14:textId="77777777" w:rsidR="00E84915" w:rsidRDefault="00E84915">
      <w:pPr>
        <w:pStyle w:val="Zkladntext"/>
        <w:rPr>
          <w:b/>
          <w:sz w:val="26"/>
        </w:rPr>
      </w:pPr>
    </w:p>
    <w:p w14:paraId="6D3EB30B" w14:textId="77777777" w:rsidR="00E84915" w:rsidRDefault="00E84915">
      <w:pPr>
        <w:pStyle w:val="Zkladntext"/>
        <w:rPr>
          <w:b/>
          <w:sz w:val="26"/>
        </w:rPr>
      </w:pPr>
    </w:p>
    <w:p w14:paraId="196793BA" w14:textId="77777777" w:rsidR="00E84915" w:rsidRDefault="00E84915">
      <w:pPr>
        <w:pStyle w:val="Zkladntext"/>
        <w:rPr>
          <w:b/>
          <w:sz w:val="26"/>
        </w:rPr>
      </w:pPr>
    </w:p>
    <w:p w14:paraId="359AFB3F" w14:textId="77777777" w:rsidR="00E84915" w:rsidRDefault="00E84915">
      <w:pPr>
        <w:pStyle w:val="Zkladntext"/>
        <w:rPr>
          <w:b/>
          <w:sz w:val="26"/>
        </w:rPr>
      </w:pPr>
    </w:p>
    <w:p w14:paraId="15A56DF7" w14:textId="77777777" w:rsidR="00E84915" w:rsidRDefault="00E84915">
      <w:pPr>
        <w:pStyle w:val="Zkladntext"/>
        <w:rPr>
          <w:b/>
          <w:sz w:val="26"/>
        </w:rPr>
      </w:pPr>
    </w:p>
    <w:p w14:paraId="06785A8D" w14:textId="77777777" w:rsidR="00E84915" w:rsidRDefault="00E84915">
      <w:pPr>
        <w:pStyle w:val="Zkladntext"/>
        <w:rPr>
          <w:b/>
          <w:sz w:val="26"/>
        </w:rPr>
      </w:pPr>
    </w:p>
    <w:p w14:paraId="52368114" w14:textId="77777777" w:rsidR="00E84915" w:rsidRDefault="00E84915">
      <w:pPr>
        <w:pStyle w:val="Zkladntext"/>
        <w:rPr>
          <w:b/>
          <w:sz w:val="26"/>
        </w:rPr>
      </w:pPr>
    </w:p>
    <w:p w14:paraId="1002BC67" w14:textId="77777777" w:rsidR="00E84915" w:rsidRDefault="00E84915">
      <w:pPr>
        <w:pStyle w:val="Zkladntext"/>
        <w:rPr>
          <w:b/>
          <w:sz w:val="26"/>
        </w:rPr>
      </w:pPr>
    </w:p>
    <w:p w14:paraId="5402709E" w14:textId="77777777" w:rsidR="00E84915" w:rsidRDefault="00E84915">
      <w:pPr>
        <w:pStyle w:val="Zkladntext"/>
        <w:rPr>
          <w:b/>
          <w:sz w:val="26"/>
        </w:rPr>
      </w:pPr>
    </w:p>
    <w:p w14:paraId="7CA735E3" w14:textId="77777777" w:rsidR="00E84915" w:rsidRDefault="00E84915">
      <w:pPr>
        <w:pStyle w:val="Zkladntext"/>
        <w:rPr>
          <w:b/>
          <w:sz w:val="26"/>
        </w:rPr>
      </w:pPr>
    </w:p>
    <w:p w14:paraId="35CB3329" w14:textId="77777777" w:rsidR="00E84915" w:rsidRDefault="00E84915">
      <w:pPr>
        <w:pStyle w:val="Zkladntext"/>
        <w:rPr>
          <w:b/>
          <w:sz w:val="26"/>
        </w:rPr>
      </w:pPr>
    </w:p>
    <w:p w14:paraId="4F7682BC" w14:textId="77777777" w:rsidR="00E84915" w:rsidRDefault="00E84915">
      <w:pPr>
        <w:pStyle w:val="Zkladntext"/>
        <w:rPr>
          <w:b/>
          <w:sz w:val="26"/>
        </w:rPr>
      </w:pPr>
    </w:p>
    <w:p w14:paraId="10825425" w14:textId="77777777" w:rsidR="00E84915" w:rsidRDefault="00E84915">
      <w:pPr>
        <w:pStyle w:val="Zkladntext"/>
        <w:rPr>
          <w:b/>
          <w:sz w:val="26"/>
        </w:rPr>
      </w:pPr>
    </w:p>
    <w:p w14:paraId="72E2CDDB" w14:textId="77777777" w:rsidR="00E84915" w:rsidRDefault="00E84915">
      <w:pPr>
        <w:pStyle w:val="Zkladntext"/>
        <w:rPr>
          <w:b/>
          <w:sz w:val="26"/>
        </w:rPr>
      </w:pPr>
    </w:p>
    <w:p w14:paraId="0200302A" w14:textId="77777777" w:rsidR="00E84915" w:rsidRDefault="00E84915">
      <w:pPr>
        <w:pStyle w:val="Zkladntext"/>
        <w:rPr>
          <w:b/>
          <w:sz w:val="26"/>
        </w:rPr>
      </w:pPr>
    </w:p>
    <w:p w14:paraId="5C447A6C" w14:textId="77777777" w:rsidR="00E84915" w:rsidRDefault="00E84915">
      <w:pPr>
        <w:pStyle w:val="Zkladntext"/>
        <w:spacing w:before="4"/>
        <w:rPr>
          <w:b/>
          <w:sz w:val="33"/>
        </w:rPr>
      </w:pPr>
    </w:p>
    <w:p w14:paraId="4A195FCC" w14:textId="77777777" w:rsidR="00E84915" w:rsidRDefault="00422CDD">
      <w:pPr>
        <w:pStyle w:val="Zkladntext"/>
        <w:ind w:left="120" w:right="715"/>
        <w:jc w:val="both"/>
      </w:pPr>
      <w:r>
        <w:t>V rámci nové strategie značky se Renault rozhodl zefektivnit svá globální marketingová</w:t>
      </w:r>
      <w:r>
        <w:rPr>
          <w:spacing w:val="40"/>
        </w:rPr>
        <w:t xml:space="preserve"> </w:t>
      </w:r>
      <w:r>
        <w:t>partnerství a zaměřit se na několik klíčových pilířů, které mohou nabídnout značnou přidanou</w:t>
      </w:r>
      <w:r>
        <w:rPr>
          <w:spacing w:val="40"/>
        </w:rPr>
        <w:t xml:space="preserve"> </w:t>
      </w:r>
      <w:r>
        <w:t>hodnotu. Renault se nyní soustředí na sport, a to prostřednictvím dvou hlavn</w:t>
      </w:r>
      <w:r>
        <w:t xml:space="preserve">ích </w:t>
      </w:r>
      <w:proofErr w:type="gramStart"/>
      <w:r>
        <w:t>partnerství -</w:t>
      </w:r>
      <w:r>
        <w:rPr>
          <w:spacing w:val="40"/>
        </w:rPr>
        <w:t xml:space="preserve"> </w:t>
      </w:r>
      <w:r>
        <w:t>ragby</w:t>
      </w:r>
      <w:proofErr w:type="gramEnd"/>
      <w:r>
        <w:t xml:space="preserve"> jako hlavní partner Francouzské ragbyové federace a nyní tenisu, kde je nově partnerem</w:t>
      </w:r>
      <w:r>
        <w:rPr>
          <w:spacing w:val="40"/>
        </w:rPr>
        <w:t xml:space="preserve"> </w:t>
      </w:r>
      <w:r>
        <w:t>turnaje</w:t>
      </w:r>
      <w:r>
        <w:rPr>
          <w:spacing w:val="-2"/>
        </w:rPr>
        <w:t xml:space="preserve"> </w:t>
      </w:r>
      <w:r>
        <w:t>Roland-</w:t>
      </w:r>
      <w:proofErr w:type="spellStart"/>
      <w:r>
        <w:t>Garros</w:t>
      </w:r>
      <w:proofErr w:type="spellEnd"/>
      <w:r>
        <w:t>.</w:t>
      </w:r>
    </w:p>
    <w:p w14:paraId="4A7CE86E" w14:textId="77777777" w:rsidR="00E84915" w:rsidRDefault="00E84915">
      <w:pPr>
        <w:pStyle w:val="Zkladntext"/>
        <w:spacing w:before="11"/>
        <w:rPr>
          <w:sz w:val="21"/>
        </w:rPr>
      </w:pPr>
    </w:p>
    <w:p w14:paraId="34ED9D34" w14:textId="77777777" w:rsidR="00E84915" w:rsidRDefault="00422CDD">
      <w:pPr>
        <w:pStyle w:val="Nadpis1"/>
        <w:spacing w:before="1"/>
        <w:jc w:val="both"/>
      </w:pPr>
      <w:r>
        <w:rPr>
          <w:w w:val="95"/>
        </w:rPr>
        <w:t>RENAULT</w:t>
      </w:r>
      <w:r>
        <w:rPr>
          <w:spacing w:val="49"/>
        </w:rPr>
        <w:t xml:space="preserve"> </w:t>
      </w:r>
      <w:r>
        <w:rPr>
          <w:w w:val="95"/>
        </w:rPr>
        <w:t>X</w:t>
      </w:r>
      <w:r>
        <w:rPr>
          <w:spacing w:val="54"/>
        </w:rPr>
        <w:t xml:space="preserve"> </w:t>
      </w:r>
      <w:r>
        <w:rPr>
          <w:w w:val="95"/>
        </w:rPr>
        <w:t>ROLAND-</w:t>
      </w:r>
      <w:r>
        <w:rPr>
          <w:spacing w:val="-2"/>
          <w:w w:val="95"/>
        </w:rPr>
        <w:t>GARROS</w:t>
      </w:r>
    </w:p>
    <w:p w14:paraId="1AB4942F" w14:textId="77777777" w:rsidR="00E84915" w:rsidRDefault="00422CDD">
      <w:pPr>
        <w:pStyle w:val="Zkladntext"/>
        <w:spacing w:before="264"/>
        <w:ind w:left="120" w:right="718"/>
        <w:jc w:val="both"/>
      </w:pPr>
      <w:r>
        <w:t xml:space="preserve">Pařížský </w:t>
      </w:r>
      <w:proofErr w:type="spellStart"/>
      <w:r>
        <w:t>grandslam</w:t>
      </w:r>
      <w:proofErr w:type="spellEnd"/>
      <w:r>
        <w:t xml:space="preserve"> a výrobce Renault spojili své síly, aby napsali novou kapitolu své historie.</w:t>
      </w:r>
      <w:r>
        <w:rPr>
          <w:spacing w:val="40"/>
        </w:rPr>
        <w:t xml:space="preserve"> </w:t>
      </w:r>
      <w:r>
        <w:t>Počínaje</w:t>
      </w:r>
      <w:r>
        <w:rPr>
          <w:spacing w:val="-1"/>
        </w:rPr>
        <w:t xml:space="preserve"> </w:t>
      </w:r>
      <w:r>
        <w:t>turnajem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konat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května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5. června,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pěti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Renault stává prémiovým partnerem Roland-</w:t>
      </w:r>
      <w:proofErr w:type="spellStart"/>
      <w:r>
        <w:t>Garros</w:t>
      </w:r>
      <w:proofErr w:type="spellEnd"/>
      <w:r>
        <w:t>, jedné z nejp</w:t>
      </w:r>
      <w:r>
        <w:t>restižnějších sportovních akcí</w:t>
      </w:r>
      <w:r>
        <w:rPr>
          <w:spacing w:val="40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světě.</w:t>
      </w:r>
    </w:p>
    <w:p w14:paraId="1CA57CB5" w14:textId="77777777" w:rsidR="00E84915" w:rsidRDefault="00E84915">
      <w:pPr>
        <w:pStyle w:val="Zkladntext"/>
        <w:rPr>
          <w:sz w:val="20"/>
        </w:rPr>
      </w:pPr>
    </w:p>
    <w:p w14:paraId="13ADF6FC" w14:textId="77777777" w:rsidR="00E84915" w:rsidRDefault="00E84915">
      <w:pPr>
        <w:pStyle w:val="Zkladntext"/>
        <w:rPr>
          <w:sz w:val="20"/>
        </w:rPr>
      </w:pPr>
    </w:p>
    <w:p w14:paraId="13E8E31D" w14:textId="77777777" w:rsidR="00E84915" w:rsidRDefault="00E84915">
      <w:pPr>
        <w:pStyle w:val="Zkladntext"/>
        <w:rPr>
          <w:sz w:val="20"/>
        </w:rPr>
      </w:pPr>
    </w:p>
    <w:p w14:paraId="685D8089" w14:textId="77777777" w:rsidR="00E84915" w:rsidRDefault="00E84915">
      <w:pPr>
        <w:pStyle w:val="Zkladntext"/>
        <w:rPr>
          <w:sz w:val="20"/>
        </w:rPr>
      </w:pPr>
    </w:p>
    <w:p w14:paraId="66190007" w14:textId="77777777" w:rsidR="00E84915" w:rsidRDefault="00E84915">
      <w:pPr>
        <w:pStyle w:val="Zkladntext"/>
        <w:rPr>
          <w:sz w:val="20"/>
        </w:rPr>
      </w:pPr>
    </w:p>
    <w:p w14:paraId="6822FAD6" w14:textId="77777777" w:rsidR="00E84915" w:rsidRDefault="00E84915">
      <w:pPr>
        <w:pStyle w:val="Zkladntext"/>
        <w:spacing w:before="10"/>
        <w:rPr>
          <w:sz w:val="27"/>
        </w:rPr>
      </w:pPr>
    </w:p>
    <w:p w14:paraId="20FDCBF8" w14:textId="77777777" w:rsidR="00E84915" w:rsidRDefault="00422CDD">
      <w:pPr>
        <w:spacing w:before="93"/>
        <w:ind w:right="104"/>
        <w:jc w:val="right"/>
        <w:rPr>
          <w:rFonts w:ascii="Arial"/>
          <w:sz w:val="20"/>
        </w:rPr>
      </w:pPr>
      <w:proofErr w:type="spellStart"/>
      <w:r>
        <w:rPr>
          <w:rFonts w:ascii="Arial"/>
          <w:spacing w:val="-2"/>
          <w:sz w:val="20"/>
        </w:rPr>
        <w:t>Confidential</w:t>
      </w:r>
      <w:proofErr w:type="spellEnd"/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0"/>
          <w:sz w:val="20"/>
        </w:rPr>
        <w:t>C</w:t>
      </w:r>
    </w:p>
    <w:p w14:paraId="4386B5F8" w14:textId="77777777" w:rsidR="00E84915" w:rsidRDefault="00E84915">
      <w:pPr>
        <w:jc w:val="right"/>
        <w:rPr>
          <w:rFonts w:ascii="Arial"/>
          <w:sz w:val="20"/>
        </w:rPr>
        <w:sectPr w:rsidR="00E84915">
          <w:type w:val="continuous"/>
          <w:pgSz w:w="11910" w:h="16820"/>
          <w:pgMar w:top="340" w:right="300" w:bottom="0" w:left="900" w:header="708" w:footer="708" w:gutter="0"/>
          <w:cols w:space="708"/>
        </w:sectPr>
      </w:pPr>
    </w:p>
    <w:p w14:paraId="21FFD2DF" w14:textId="77777777" w:rsidR="00E84915" w:rsidRDefault="00422CDD">
      <w:pPr>
        <w:pStyle w:val="Zkladntext"/>
        <w:ind w:left="6092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1040" behindDoc="1" locked="0" layoutInCell="1" allowOverlap="1" wp14:anchorId="077A3764" wp14:editId="76ABBA3C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noProof/>
          <w:sz w:val="20"/>
        </w:rPr>
        <w:drawing>
          <wp:inline distT="0" distB="0" distL="0" distR="0" wp14:anchorId="351497DE" wp14:editId="7212F417">
            <wp:extent cx="2679874" cy="12573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87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97E70" w14:textId="77777777" w:rsidR="00E84915" w:rsidRDefault="00E84915">
      <w:pPr>
        <w:pStyle w:val="Zkladntext"/>
        <w:rPr>
          <w:rFonts w:ascii="Arial"/>
          <w:sz w:val="20"/>
        </w:rPr>
      </w:pPr>
    </w:p>
    <w:p w14:paraId="14848F31" w14:textId="77777777" w:rsidR="00E84915" w:rsidRDefault="00E84915">
      <w:pPr>
        <w:pStyle w:val="Zkladntext"/>
        <w:spacing w:before="3"/>
        <w:rPr>
          <w:rFonts w:ascii="Arial"/>
          <w:sz w:val="23"/>
        </w:rPr>
      </w:pPr>
    </w:p>
    <w:p w14:paraId="3C76120F" w14:textId="77777777" w:rsidR="00E84915" w:rsidRDefault="00422CDD">
      <w:pPr>
        <w:pStyle w:val="Zkladntext"/>
        <w:ind w:left="120" w:right="716"/>
        <w:jc w:val="both"/>
      </w:pPr>
      <w:r>
        <w:t>Renault a Roland-</w:t>
      </w:r>
      <w:proofErr w:type="spellStart"/>
      <w:r>
        <w:t>Garros</w:t>
      </w:r>
      <w:proofErr w:type="spellEnd"/>
      <w:r>
        <w:t xml:space="preserve"> mají stejné kořeny, oba se zrodily ve Francii, mají silné mezinárodní</w:t>
      </w:r>
      <w:r>
        <w:rPr>
          <w:spacing w:val="40"/>
        </w:rPr>
        <w:t xml:space="preserve"> </w:t>
      </w:r>
      <w:r>
        <w:t xml:space="preserve">ambice a sdílejí společné hodnoty "Made </w:t>
      </w:r>
      <w:proofErr w:type="spellStart"/>
      <w:r>
        <w:t>Of</w:t>
      </w:r>
      <w:proofErr w:type="spellEnd"/>
      <w:r>
        <w:t xml:space="preserve"> France", vášeň a odvahu. Partnerství mezi</w:t>
      </w:r>
      <w:r>
        <w:rPr>
          <w:spacing w:val="40"/>
        </w:rPr>
        <w:t xml:space="preserve"> </w:t>
      </w:r>
      <w:r>
        <w:t>společností Renault a Francouzskou tenisovou federací (FFT) bylo o to zřejměj</w:t>
      </w:r>
      <w:r>
        <w:t>ší, že své základy</w:t>
      </w:r>
      <w:r>
        <w:rPr>
          <w:spacing w:val="40"/>
        </w:rPr>
        <w:t xml:space="preserve"> </w:t>
      </w:r>
      <w:r>
        <w:t>staví na dvou hlavních strategických pilířích obou značek: udržitelné mobilitě a společenské</w:t>
      </w:r>
      <w:r>
        <w:rPr>
          <w:spacing w:val="40"/>
        </w:rPr>
        <w:t xml:space="preserve"> </w:t>
      </w:r>
      <w:r>
        <w:rPr>
          <w:spacing w:val="-2"/>
        </w:rPr>
        <w:t>odpovědnosti.</w:t>
      </w:r>
    </w:p>
    <w:p w14:paraId="189F9953" w14:textId="77777777" w:rsidR="00E84915" w:rsidRDefault="00E84915">
      <w:pPr>
        <w:pStyle w:val="Zkladntext"/>
        <w:spacing w:before="11"/>
        <w:rPr>
          <w:sz w:val="21"/>
        </w:rPr>
      </w:pPr>
    </w:p>
    <w:p w14:paraId="3DC9D0C1" w14:textId="77777777" w:rsidR="00E84915" w:rsidRDefault="00422CDD">
      <w:pPr>
        <w:pStyle w:val="Nadpis1"/>
        <w:spacing w:before="1"/>
      </w:pPr>
      <w:r>
        <w:rPr>
          <w:w w:val="95"/>
        </w:rPr>
        <w:t>ELEKTRICKÁ</w:t>
      </w:r>
      <w:r>
        <w:rPr>
          <w:spacing w:val="61"/>
        </w:rPr>
        <w:t xml:space="preserve"> </w:t>
      </w:r>
      <w:r>
        <w:rPr>
          <w:spacing w:val="-2"/>
        </w:rPr>
        <w:t>FLOTILA</w:t>
      </w:r>
    </w:p>
    <w:p w14:paraId="025A6085" w14:textId="77777777" w:rsidR="00E84915" w:rsidRDefault="00422CDD">
      <w:pPr>
        <w:pStyle w:val="Zkladntext"/>
        <w:spacing w:before="265"/>
        <w:ind w:left="120" w:right="720"/>
        <w:jc w:val="both"/>
      </w:pPr>
      <w:r>
        <w:t>Renault a Roland-</w:t>
      </w:r>
      <w:proofErr w:type="spellStart"/>
      <w:r>
        <w:t>Garros</w:t>
      </w:r>
      <w:proofErr w:type="spellEnd"/>
      <w:r>
        <w:t xml:space="preserve"> sdílejí stejný záměr chovat se vždy odpovědněji, proto je udržitelná</w:t>
      </w:r>
      <w:r>
        <w:rPr>
          <w:spacing w:val="40"/>
        </w:rPr>
        <w:t xml:space="preserve"> </w:t>
      </w:r>
      <w:r>
        <w:t xml:space="preserve">mobilita pro obě </w:t>
      </w:r>
      <w:r>
        <w:t>značky klíčová. Renault již urychluje svou transformaci s cílem stát se do roku</w:t>
      </w:r>
      <w:r>
        <w:rPr>
          <w:spacing w:val="40"/>
        </w:rPr>
        <w:t xml:space="preserve"> </w:t>
      </w:r>
      <w:r>
        <w:t>2030 plně elektrickou značkou v Evropě.</w:t>
      </w:r>
    </w:p>
    <w:p w14:paraId="60359113" w14:textId="77777777" w:rsidR="00E84915" w:rsidRDefault="00E84915">
      <w:pPr>
        <w:pStyle w:val="Zkladntext"/>
      </w:pPr>
    </w:p>
    <w:p w14:paraId="020B800B" w14:textId="77777777" w:rsidR="00E84915" w:rsidRDefault="00422CDD">
      <w:pPr>
        <w:pStyle w:val="Zkladntext"/>
        <w:ind w:left="120" w:right="720"/>
        <w:jc w:val="both"/>
      </w:pPr>
      <w:r>
        <w:t>Tento závazek s ohledem na udržitelnou mobilitu se jasně odráží ve vozovém parku 100 nových</w:t>
      </w:r>
      <w:r>
        <w:rPr>
          <w:spacing w:val="40"/>
        </w:rPr>
        <w:t xml:space="preserve"> </w:t>
      </w:r>
      <w:r>
        <w:t>elektrických</w:t>
      </w:r>
      <w:r>
        <w:rPr>
          <w:spacing w:val="-10"/>
        </w:rPr>
        <w:t xml:space="preserve"> </w:t>
      </w:r>
      <w:r>
        <w:t>vozů</w:t>
      </w:r>
      <w:r>
        <w:rPr>
          <w:spacing w:val="-9"/>
        </w:rPr>
        <w:t xml:space="preserve"> </w:t>
      </w:r>
      <w:r>
        <w:t>Renault</w:t>
      </w:r>
      <w:r>
        <w:rPr>
          <w:spacing w:val="-8"/>
        </w:rPr>
        <w:t xml:space="preserve"> </w:t>
      </w:r>
      <w:proofErr w:type="spellStart"/>
      <w:r>
        <w:t>Megane</w:t>
      </w:r>
      <w:proofErr w:type="spellEnd"/>
      <w:r>
        <w:rPr>
          <w:spacing w:val="-10"/>
        </w:rPr>
        <w:t xml:space="preserve"> </w:t>
      </w:r>
      <w:r>
        <w:t>E-Tech</w:t>
      </w:r>
      <w:r>
        <w:rPr>
          <w:spacing w:val="-6"/>
        </w:rPr>
        <w:t xml:space="preserve"> </w:t>
      </w:r>
      <w:r>
        <w:t>ele</w:t>
      </w:r>
      <w:r>
        <w:t>ktrický,</w:t>
      </w:r>
      <w:r>
        <w:rPr>
          <w:spacing w:val="-9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Renault</w:t>
      </w:r>
      <w:r>
        <w:rPr>
          <w:spacing w:val="-8"/>
        </w:rPr>
        <w:t xml:space="preserve"> </w:t>
      </w:r>
      <w:r>
        <w:t>poskytl</w:t>
      </w:r>
      <w:r>
        <w:rPr>
          <w:spacing w:val="-7"/>
        </w:rPr>
        <w:t xml:space="preserve"> </w:t>
      </w:r>
      <w:r>
        <w:t>pro</w:t>
      </w:r>
      <w:r>
        <w:rPr>
          <w:spacing w:val="-10"/>
        </w:rPr>
        <w:t xml:space="preserve"> </w:t>
      </w:r>
      <w:proofErr w:type="spellStart"/>
      <w:r>
        <w:t>French</w:t>
      </w:r>
      <w:proofErr w:type="spellEnd"/>
      <w:r>
        <w:rPr>
          <w:spacing w:val="-7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t>součást celkového vozového parku 160 vozidel.</w:t>
      </w:r>
    </w:p>
    <w:p w14:paraId="0E3BCCF6" w14:textId="77777777" w:rsidR="00E84915" w:rsidRDefault="00E84915">
      <w:pPr>
        <w:pStyle w:val="Zkladntext"/>
        <w:spacing w:before="11"/>
        <w:rPr>
          <w:sz w:val="25"/>
        </w:rPr>
      </w:pPr>
    </w:p>
    <w:p w14:paraId="2732BE3B" w14:textId="77777777" w:rsidR="00E84915" w:rsidRDefault="00422CDD">
      <w:pPr>
        <w:pStyle w:val="Nadpis1"/>
      </w:pPr>
      <w:r>
        <w:t>GIVE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60B8A523" w14:textId="77777777" w:rsidR="00E84915" w:rsidRDefault="00422CDD">
      <w:pPr>
        <w:pStyle w:val="Zkladntext"/>
        <w:spacing w:before="265"/>
        <w:ind w:left="120" w:right="722"/>
        <w:jc w:val="both"/>
      </w:pPr>
      <w:r>
        <w:t>Současně s podpisem této partnerské smlouvy spouští Renault nový projekt společenské</w:t>
      </w:r>
      <w:r>
        <w:rPr>
          <w:spacing w:val="40"/>
        </w:rPr>
        <w:t xml:space="preserve"> </w:t>
      </w:r>
      <w:r>
        <w:t>odpovědnosti značky věnovaný mladým generacím "GIVE ME 5".</w:t>
      </w:r>
    </w:p>
    <w:p w14:paraId="26A42966" w14:textId="77777777" w:rsidR="00E84915" w:rsidRDefault="00E84915">
      <w:pPr>
        <w:pStyle w:val="Zkladntext"/>
      </w:pPr>
    </w:p>
    <w:p w14:paraId="02D5074C" w14:textId="77777777" w:rsidR="00E84915" w:rsidRDefault="00422CDD">
      <w:pPr>
        <w:pStyle w:val="Zkladntext"/>
        <w:ind w:left="120"/>
        <w:jc w:val="both"/>
      </w:pPr>
      <w:r>
        <w:t>Ja</w:t>
      </w:r>
      <w:r>
        <w:t>ko</w:t>
      </w:r>
      <w:r>
        <w:rPr>
          <w:spacing w:val="39"/>
        </w:rPr>
        <w:t xml:space="preserve"> </w:t>
      </w:r>
      <w:r>
        <w:t>první</w:t>
      </w:r>
      <w:r>
        <w:rPr>
          <w:spacing w:val="40"/>
        </w:rPr>
        <w:t xml:space="preserve"> </w:t>
      </w:r>
      <w:r>
        <w:t>krok</w:t>
      </w:r>
      <w:r>
        <w:rPr>
          <w:spacing w:val="40"/>
        </w:rPr>
        <w:t xml:space="preserve"> </w:t>
      </w:r>
      <w:r>
        <w:t>chce</w:t>
      </w:r>
      <w:r>
        <w:rPr>
          <w:spacing w:val="39"/>
        </w:rPr>
        <w:t xml:space="preserve"> </w:t>
      </w:r>
      <w:r>
        <w:t>Renault</w:t>
      </w:r>
      <w:r>
        <w:rPr>
          <w:spacing w:val="38"/>
        </w:rPr>
        <w:t xml:space="preserve"> </w:t>
      </w:r>
      <w:r>
        <w:t>podpořit</w:t>
      </w:r>
      <w:r>
        <w:rPr>
          <w:spacing w:val="39"/>
        </w:rPr>
        <w:t xml:space="preserve"> </w:t>
      </w:r>
      <w:r>
        <w:t>tenis</w:t>
      </w:r>
      <w:r>
        <w:rPr>
          <w:spacing w:val="37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městech,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renovací</w:t>
      </w:r>
      <w:r>
        <w:rPr>
          <w:spacing w:val="40"/>
        </w:rPr>
        <w:t xml:space="preserve"> </w:t>
      </w:r>
      <w:r>
        <w:t>hřišť</w:t>
      </w:r>
      <w:r>
        <w:rPr>
          <w:spacing w:val="39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2"/>
        </w:rPr>
        <w:t>příměstských</w:t>
      </w:r>
    </w:p>
    <w:p w14:paraId="4185AEE6" w14:textId="77777777" w:rsidR="00E84915" w:rsidRDefault="00422CDD">
      <w:pPr>
        <w:pStyle w:val="Zkladntext"/>
        <w:ind w:left="120"/>
        <w:jc w:val="both"/>
      </w:pPr>
      <w:r>
        <w:t>oblastech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pomocí</w:t>
      </w:r>
      <w:r>
        <w:rPr>
          <w:spacing w:val="-2"/>
        </w:rPr>
        <w:t xml:space="preserve"> </w:t>
      </w:r>
      <w:r>
        <w:t>místních</w:t>
      </w:r>
      <w:r>
        <w:rPr>
          <w:spacing w:val="-2"/>
        </w:rPr>
        <w:t xml:space="preserve"> </w:t>
      </w:r>
      <w:r>
        <w:t>umělců.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konce</w:t>
      </w:r>
      <w:r>
        <w:rPr>
          <w:spacing w:val="-5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měla</w:t>
      </w:r>
      <w:r>
        <w:rPr>
          <w:spacing w:val="-3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Francii</w:t>
      </w:r>
      <w:r>
        <w:rPr>
          <w:spacing w:val="-1"/>
        </w:rPr>
        <w:t xml:space="preserve"> </w:t>
      </w:r>
      <w:r>
        <w:t>otevřena</w:t>
      </w:r>
      <w:r>
        <w:rPr>
          <w:spacing w:val="-3"/>
        </w:rPr>
        <w:t xml:space="preserve"> </w:t>
      </w:r>
      <w:r>
        <w:t>dvě</w:t>
      </w:r>
      <w:r>
        <w:rPr>
          <w:spacing w:val="-2"/>
        </w:rPr>
        <w:t xml:space="preserve"> hřiště.</w:t>
      </w:r>
    </w:p>
    <w:p w14:paraId="4093818D" w14:textId="77777777" w:rsidR="00E84915" w:rsidRDefault="00E84915">
      <w:pPr>
        <w:pStyle w:val="Zkladntext"/>
      </w:pPr>
    </w:p>
    <w:p w14:paraId="75DDE073" w14:textId="77777777" w:rsidR="00E84915" w:rsidRDefault="00422CDD">
      <w:pPr>
        <w:pStyle w:val="Zkladntext"/>
        <w:ind w:left="120" w:right="715"/>
        <w:jc w:val="both"/>
      </w:pPr>
      <w:r>
        <w:t>Aby pomohl financovat projekt "GIVE ME 5", zavede Renault během turnaje Roland-</w:t>
      </w:r>
      <w:proofErr w:type="spellStart"/>
      <w:r>
        <w:t>Garros</w:t>
      </w:r>
      <w:proofErr w:type="spellEnd"/>
      <w:r>
        <w:rPr>
          <w:spacing w:val="40"/>
        </w:rPr>
        <w:t xml:space="preserve"> </w:t>
      </w:r>
      <w:r>
        <w:t xml:space="preserve">soutěž "Let </w:t>
      </w:r>
      <w:proofErr w:type="spellStart"/>
      <w:r>
        <w:t>Challenge</w:t>
      </w:r>
      <w:proofErr w:type="spellEnd"/>
      <w:r>
        <w:t>". Pokaždé, když podávaný míč zasáhne pásku sítě (angl. „let“ =</w:t>
      </w:r>
      <w:r>
        <w:rPr>
          <w:spacing w:val="40"/>
        </w:rPr>
        <w:t xml:space="preserve"> </w:t>
      </w:r>
      <w:r>
        <w:t>nastává</w:t>
      </w:r>
      <w:r>
        <w:rPr>
          <w:spacing w:val="40"/>
        </w:rPr>
        <w:t xml:space="preserve"> </w:t>
      </w:r>
      <w:r>
        <w:t>tehdy, pokud podávající hráč uvede</w:t>
      </w:r>
      <w:r>
        <w:rPr>
          <w:spacing w:val="-1"/>
        </w:rPr>
        <w:t xml:space="preserve"> </w:t>
      </w:r>
      <w:r>
        <w:t>míč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hry</w:t>
      </w:r>
      <w:r>
        <w:rPr>
          <w:spacing w:val="-1"/>
        </w:rPr>
        <w:t xml:space="preserve"> </w:t>
      </w:r>
      <w:r>
        <w:t>takovým způsobem,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míč</w:t>
      </w:r>
      <w:r>
        <w:rPr>
          <w:spacing w:val="-2"/>
        </w:rPr>
        <w:t xml:space="preserve"> </w:t>
      </w:r>
      <w:r>
        <w:t>zasáhn</w:t>
      </w:r>
      <w:r>
        <w:t>e pásku</w:t>
      </w:r>
      <w:r>
        <w:rPr>
          <w:spacing w:val="-2"/>
        </w:rPr>
        <w:t xml:space="preserve"> </w:t>
      </w:r>
      <w:r>
        <w:t>sítě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dopadne do vymezeného prostoru soupeřovy poloviny dvorce. Podávající má nový míč a servis</w:t>
      </w:r>
      <w:r>
        <w:rPr>
          <w:spacing w:val="40"/>
        </w:rPr>
        <w:t xml:space="preserve"> </w:t>
      </w:r>
      <w:r>
        <w:t>opakuje), což se během turnaje stane v průměru více než 2 000krát, věnuje Renault na tuto</w:t>
      </w:r>
      <w:r>
        <w:rPr>
          <w:spacing w:val="40"/>
        </w:rPr>
        <w:t xml:space="preserve"> </w:t>
      </w:r>
      <w:r>
        <w:t>sociální iniciativu finanční částku.</w:t>
      </w:r>
    </w:p>
    <w:p w14:paraId="5BF8A100" w14:textId="77777777" w:rsidR="00E84915" w:rsidRDefault="00E84915">
      <w:pPr>
        <w:pStyle w:val="Zkladntext"/>
      </w:pPr>
    </w:p>
    <w:p w14:paraId="6C455557" w14:textId="77777777" w:rsidR="00E84915" w:rsidRDefault="00422CDD">
      <w:pPr>
        <w:pStyle w:val="Zkladntext"/>
        <w:ind w:left="120" w:right="723"/>
        <w:jc w:val="both"/>
      </w:pPr>
      <w:r>
        <w:t>Kromě toho značka pozve</w:t>
      </w:r>
      <w:r>
        <w:t xml:space="preserve"> na Roland-</w:t>
      </w:r>
      <w:proofErr w:type="spellStart"/>
      <w:r>
        <w:t>Garros</w:t>
      </w:r>
      <w:proofErr w:type="spellEnd"/>
      <w:r>
        <w:t xml:space="preserve"> několik skupin dětí a teenagerů pocházejících ze</w:t>
      </w:r>
      <w:r>
        <w:rPr>
          <w:spacing w:val="40"/>
        </w:rPr>
        <w:t xml:space="preserve"> </w:t>
      </w:r>
      <w:r>
        <w:t>znevýhodněného</w:t>
      </w:r>
      <w:r>
        <w:rPr>
          <w:spacing w:val="-4"/>
        </w:rPr>
        <w:t xml:space="preserve"> </w:t>
      </w:r>
      <w:r>
        <w:t>prostředí.</w:t>
      </w:r>
    </w:p>
    <w:p w14:paraId="3AE7CA5D" w14:textId="77777777" w:rsidR="00E84915" w:rsidRDefault="00E84915">
      <w:pPr>
        <w:pStyle w:val="Zkladntext"/>
        <w:rPr>
          <w:sz w:val="26"/>
        </w:rPr>
      </w:pPr>
    </w:p>
    <w:p w14:paraId="694B3104" w14:textId="77777777" w:rsidR="00E84915" w:rsidRDefault="00422CDD">
      <w:pPr>
        <w:pStyle w:val="Nadpis1"/>
      </w:pPr>
      <w:r>
        <w:t>AKTIVITY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STADIONU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MIMO</w:t>
      </w:r>
      <w:r>
        <w:rPr>
          <w:spacing w:val="-7"/>
        </w:rPr>
        <w:t xml:space="preserve"> </w:t>
      </w:r>
      <w:r>
        <w:rPr>
          <w:spacing w:val="-5"/>
        </w:rPr>
        <w:t>NĚJ</w:t>
      </w:r>
    </w:p>
    <w:p w14:paraId="04A4617D" w14:textId="77777777" w:rsidR="00E84915" w:rsidRDefault="00422CDD">
      <w:pPr>
        <w:pStyle w:val="Zkladntext"/>
        <w:spacing w:before="265"/>
        <w:ind w:left="120" w:right="716"/>
        <w:jc w:val="both"/>
      </w:pPr>
      <w:r>
        <w:t>V rámci této nové spolupráce a vůbec poprvé v historii Roland-</w:t>
      </w:r>
      <w:proofErr w:type="spellStart"/>
      <w:r>
        <w:t>Garros</w:t>
      </w:r>
      <w:proofErr w:type="spellEnd"/>
      <w:r>
        <w:t xml:space="preserve"> bude logo Renault</w:t>
      </w:r>
      <w:r>
        <w:rPr>
          <w:spacing w:val="40"/>
        </w:rPr>
        <w:t xml:space="preserve"> </w:t>
      </w:r>
      <w:r>
        <w:t>umístěno na sítích pěti hlavních kurtů (Philippe-</w:t>
      </w:r>
      <w:proofErr w:type="spellStart"/>
      <w:r>
        <w:t>Chatrier</w:t>
      </w:r>
      <w:proofErr w:type="spellEnd"/>
      <w:r>
        <w:t>, Suzanne-</w:t>
      </w:r>
      <w:proofErr w:type="spellStart"/>
      <w:r>
        <w:t>Lenglen</w:t>
      </w:r>
      <w:proofErr w:type="spellEnd"/>
      <w:r>
        <w:t xml:space="preserve">, </w:t>
      </w:r>
      <w:proofErr w:type="spellStart"/>
      <w:r>
        <w:t>Simonne-Mathieu</w:t>
      </w:r>
      <w:proofErr w:type="spellEnd"/>
      <w:r>
        <w:t xml:space="preserve"> a</w:t>
      </w:r>
      <w:r>
        <w:rPr>
          <w:spacing w:val="40"/>
        </w:rPr>
        <w:t xml:space="preserve"> </w:t>
      </w:r>
      <w:r>
        <w:t>na kurtech č. 7 a 14) po celou dobu turnaje, od kvalifikačních kol až po fi</w:t>
      </w:r>
      <w:r>
        <w:t>nále.</w:t>
      </w:r>
    </w:p>
    <w:p w14:paraId="313CB5A1" w14:textId="77777777" w:rsidR="00E84915" w:rsidRDefault="00E84915">
      <w:pPr>
        <w:pStyle w:val="Zkladntext"/>
      </w:pPr>
    </w:p>
    <w:p w14:paraId="0110A454" w14:textId="77777777" w:rsidR="00E84915" w:rsidRDefault="00422CDD">
      <w:pPr>
        <w:pStyle w:val="Zkladntext"/>
        <w:ind w:left="120" w:right="717"/>
        <w:jc w:val="both"/>
      </w:pPr>
      <w:r>
        <w:t>Renault</w:t>
      </w:r>
      <w:r>
        <w:rPr>
          <w:spacing w:val="-9"/>
        </w:rPr>
        <w:t xml:space="preserve"> </w:t>
      </w:r>
      <w:r>
        <w:t>během</w:t>
      </w:r>
      <w:r>
        <w:rPr>
          <w:spacing w:val="-7"/>
        </w:rPr>
        <w:t xml:space="preserve"> </w:t>
      </w:r>
      <w:r>
        <w:t>turnaje</w:t>
      </w:r>
      <w:r>
        <w:rPr>
          <w:spacing w:val="-10"/>
        </w:rPr>
        <w:t xml:space="preserve"> </w:t>
      </w:r>
      <w:r>
        <w:t>počítá</w:t>
      </w:r>
      <w:r>
        <w:rPr>
          <w:spacing w:val="-7"/>
        </w:rPr>
        <w:t xml:space="preserve"> </w:t>
      </w:r>
      <w:r>
        <w:t>také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stánkem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rozloze</w:t>
      </w:r>
      <w:r>
        <w:rPr>
          <w:spacing w:val="-8"/>
        </w:rPr>
        <w:t xml:space="preserve"> </w:t>
      </w:r>
      <w:r>
        <w:t>150</w:t>
      </w:r>
      <w:r>
        <w:rPr>
          <w:spacing w:val="-9"/>
        </w:rPr>
        <w:t xml:space="preserve"> </w:t>
      </w:r>
      <w:r>
        <w:t>m2</w:t>
      </w:r>
      <w:r>
        <w:rPr>
          <w:spacing w:val="-7"/>
        </w:rPr>
        <w:t xml:space="preserve"> </w:t>
      </w:r>
      <w:r>
        <w:t>uvnitř</w:t>
      </w:r>
      <w:r>
        <w:rPr>
          <w:spacing w:val="-3"/>
        </w:rPr>
        <w:t xml:space="preserve"> </w:t>
      </w:r>
      <w:r>
        <w:t>areálu</w:t>
      </w:r>
      <w:r>
        <w:rPr>
          <w:spacing w:val="-8"/>
        </w:rPr>
        <w:t xml:space="preserve"> </w:t>
      </w:r>
      <w:r>
        <w:t>Roland-</w:t>
      </w:r>
      <w:proofErr w:type="spellStart"/>
      <w:r>
        <w:t>Garros</w:t>
      </w:r>
      <w:proofErr w:type="spellEnd"/>
      <w:r>
        <w:t>,</w:t>
      </w:r>
      <w:r>
        <w:rPr>
          <w:spacing w:val="-9"/>
        </w:rPr>
        <w:t xml:space="preserve"> </w:t>
      </w:r>
      <w:r>
        <w:t>kde</w:t>
      </w:r>
      <w:r>
        <w:rPr>
          <w:spacing w:val="40"/>
        </w:rPr>
        <w:t xml:space="preserve"> </w:t>
      </w:r>
      <w:r>
        <w:t>se návštěvníci budou moci seznámit s elektrifikovanou nabídkou značky, s elektrickým Renault</w:t>
      </w:r>
      <w:r>
        <w:rPr>
          <w:spacing w:val="40"/>
        </w:rPr>
        <w:t xml:space="preserve"> </w:t>
      </w:r>
      <w:proofErr w:type="spellStart"/>
      <w:r>
        <w:t>Megane</w:t>
      </w:r>
      <w:proofErr w:type="spellEnd"/>
      <w:r>
        <w:t xml:space="preserve"> E-Tech elektrický, prototypem Renault 5 a zcela novým </w:t>
      </w:r>
      <w:r>
        <w:t xml:space="preserve">Renault </w:t>
      </w:r>
      <w:proofErr w:type="spellStart"/>
      <w:r>
        <w:t>Austral</w:t>
      </w:r>
      <w:proofErr w:type="spellEnd"/>
      <w:r>
        <w:t>, jehož veřejná</w:t>
      </w:r>
      <w:r>
        <w:rPr>
          <w:spacing w:val="40"/>
        </w:rPr>
        <w:t xml:space="preserve"> </w:t>
      </w:r>
      <w:r>
        <w:t>světová premiéra se koná právě na Roland-</w:t>
      </w:r>
      <w:proofErr w:type="spellStart"/>
      <w:r>
        <w:t>Garros</w:t>
      </w:r>
      <w:proofErr w:type="spellEnd"/>
      <w:r>
        <w:t>.</w:t>
      </w:r>
    </w:p>
    <w:p w14:paraId="767CDEE3" w14:textId="77777777" w:rsidR="00E84915" w:rsidRDefault="00E84915">
      <w:pPr>
        <w:jc w:val="both"/>
        <w:sectPr w:rsidR="00E84915">
          <w:footerReference w:type="default" r:id="rId12"/>
          <w:pgSz w:w="11910" w:h="16820"/>
          <w:pgMar w:top="340" w:right="300" w:bottom="680" w:left="900" w:header="0" w:footer="495" w:gutter="0"/>
          <w:pgNumType w:start="2"/>
          <w:cols w:space="708"/>
        </w:sectPr>
      </w:pPr>
    </w:p>
    <w:p w14:paraId="2F7FA965" w14:textId="77777777" w:rsidR="00E84915" w:rsidRDefault="00422CDD">
      <w:pPr>
        <w:pStyle w:val="Zkladntext"/>
        <w:ind w:left="6092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1552" behindDoc="1" locked="0" layoutInCell="1" allowOverlap="1" wp14:anchorId="5C2B0B64" wp14:editId="7A60F10A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740BF42E" wp14:editId="09A38A1E">
            <wp:extent cx="2679874" cy="125730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87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6188" w14:textId="77777777" w:rsidR="00E84915" w:rsidRDefault="00E84915">
      <w:pPr>
        <w:pStyle w:val="Zkladntext"/>
        <w:rPr>
          <w:sz w:val="20"/>
        </w:rPr>
      </w:pPr>
    </w:p>
    <w:p w14:paraId="3DB47014" w14:textId="77777777" w:rsidR="00E84915" w:rsidRDefault="00E84915">
      <w:pPr>
        <w:pStyle w:val="Zkladntext"/>
        <w:spacing w:before="6"/>
        <w:rPr>
          <w:sz w:val="21"/>
        </w:rPr>
      </w:pPr>
    </w:p>
    <w:p w14:paraId="4E3C88A8" w14:textId="77777777" w:rsidR="00E84915" w:rsidRDefault="00422CDD">
      <w:pPr>
        <w:pStyle w:val="Zkladntext"/>
        <w:ind w:left="120" w:right="723"/>
        <w:jc w:val="both"/>
      </w:pPr>
      <w:r>
        <w:t>Fanoušci</w:t>
      </w:r>
      <w:r>
        <w:rPr>
          <w:spacing w:val="-7"/>
        </w:rPr>
        <w:t xml:space="preserve"> </w:t>
      </w:r>
      <w:r>
        <w:t>mobility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tenisu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moci</w:t>
      </w:r>
      <w:r>
        <w:rPr>
          <w:spacing w:val="-5"/>
        </w:rPr>
        <w:t xml:space="preserve"> </w:t>
      </w:r>
      <w:r>
        <w:t>vychutnat</w:t>
      </w:r>
      <w:r>
        <w:rPr>
          <w:spacing w:val="-6"/>
        </w:rPr>
        <w:t xml:space="preserve"> </w:t>
      </w:r>
      <w:r>
        <w:t>několik</w:t>
      </w:r>
      <w:r>
        <w:rPr>
          <w:spacing w:val="-4"/>
        </w:rPr>
        <w:t xml:space="preserve"> </w:t>
      </w:r>
      <w:r>
        <w:t>zážitků,</w:t>
      </w:r>
      <w:r>
        <w:rPr>
          <w:spacing w:val="-5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Renault</w:t>
      </w:r>
      <w:r>
        <w:rPr>
          <w:spacing w:val="-6"/>
        </w:rPr>
        <w:t xml:space="preserve"> </w:t>
      </w:r>
      <w:r>
        <w:t>během</w:t>
      </w:r>
      <w:r>
        <w:rPr>
          <w:spacing w:val="-4"/>
        </w:rPr>
        <w:t xml:space="preserve"> </w:t>
      </w:r>
      <w:r>
        <w:t>turnaje</w:t>
      </w:r>
      <w:r>
        <w:rPr>
          <w:spacing w:val="40"/>
        </w:rPr>
        <w:t xml:space="preserve"> </w:t>
      </w:r>
      <w:r>
        <w:rPr>
          <w:spacing w:val="-2"/>
        </w:rPr>
        <w:t>připraví.</w:t>
      </w:r>
    </w:p>
    <w:p w14:paraId="03536343" w14:textId="77777777" w:rsidR="00E84915" w:rsidRDefault="00E84915">
      <w:pPr>
        <w:pStyle w:val="Zkladntext"/>
      </w:pPr>
    </w:p>
    <w:p w14:paraId="3113A6BB" w14:textId="77777777" w:rsidR="00E84915" w:rsidRDefault="00422CDD">
      <w:pPr>
        <w:pStyle w:val="Zkladntext"/>
        <w:ind w:left="120" w:right="719"/>
        <w:jc w:val="both"/>
      </w:pPr>
      <w:r>
        <w:rPr>
          <w:b/>
        </w:rPr>
        <w:t xml:space="preserve">Renault Green Line: </w:t>
      </w:r>
      <w:r>
        <w:t>každý, kdo bude chtít dojet na turnaj s nulovými emisemi, to bude moci díky</w:t>
      </w:r>
      <w:r>
        <w:rPr>
          <w:spacing w:val="40"/>
        </w:rPr>
        <w:t xml:space="preserve"> </w:t>
      </w:r>
      <w:r>
        <w:t>Renaultu</w:t>
      </w:r>
      <w:r>
        <w:rPr>
          <w:spacing w:val="-10"/>
        </w:rPr>
        <w:t xml:space="preserve"> </w:t>
      </w:r>
      <w:r>
        <w:t>udělat.</w:t>
      </w:r>
      <w:r>
        <w:rPr>
          <w:spacing w:val="-10"/>
        </w:rPr>
        <w:t xml:space="preserve"> </w:t>
      </w:r>
      <w:proofErr w:type="spellStart"/>
      <w:r>
        <w:t>Carsharingová</w:t>
      </w:r>
      <w:proofErr w:type="spellEnd"/>
      <w:r>
        <w:rPr>
          <w:spacing w:val="-9"/>
        </w:rPr>
        <w:t xml:space="preserve"> </w:t>
      </w:r>
      <w:r>
        <w:t>společnost</w:t>
      </w:r>
      <w:r>
        <w:rPr>
          <w:spacing w:val="-10"/>
        </w:rPr>
        <w:t xml:space="preserve"> </w:t>
      </w:r>
      <w:r>
        <w:t>ZITY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spellStart"/>
      <w:r>
        <w:t>Mobilize</w:t>
      </w:r>
      <w:proofErr w:type="spellEnd"/>
      <w:r>
        <w:rPr>
          <w:spacing w:val="-9"/>
        </w:rPr>
        <w:t xml:space="preserve"> </w:t>
      </w:r>
      <w:r>
        <w:t>nabídne</w:t>
      </w:r>
      <w:r>
        <w:rPr>
          <w:spacing w:val="-10"/>
        </w:rPr>
        <w:t xml:space="preserve"> </w:t>
      </w:r>
      <w:r>
        <w:t>svým</w:t>
      </w:r>
      <w:r>
        <w:rPr>
          <w:spacing w:val="-10"/>
        </w:rPr>
        <w:t xml:space="preserve"> </w:t>
      </w:r>
      <w:r>
        <w:t>zákazníkům</w:t>
      </w:r>
      <w:r>
        <w:rPr>
          <w:spacing w:val="-9"/>
        </w:rPr>
        <w:t xml:space="preserve"> </w:t>
      </w:r>
      <w:r>
        <w:t>možnost</w:t>
      </w:r>
      <w:r>
        <w:rPr>
          <w:spacing w:val="40"/>
        </w:rPr>
        <w:t xml:space="preserve"> </w:t>
      </w:r>
      <w:r>
        <w:t>dojet na Roland-</w:t>
      </w:r>
      <w:proofErr w:type="spellStart"/>
      <w:r>
        <w:t>Garros</w:t>
      </w:r>
      <w:proofErr w:type="spellEnd"/>
      <w:r>
        <w:t xml:space="preserve"> a zaparkovat přímo u stadio</w:t>
      </w:r>
      <w:r>
        <w:t>nu na jednom z pěti parkovacích míst ZITY.</w:t>
      </w:r>
      <w:r>
        <w:rPr>
          <w:spacing w:val="40"/>
        </w:rPr>
        <w:t xml:space="preserve"> </w:t>
      </w:r>
      <w:r>
        <w:t>Noví zákazníci budou mít možnost využít speciální obchodní akce.</w:t>
      </w:r>
    </w:p>
    <w:p w14:paraId="59F01FE9" w14:textId="77777777" w:rsidR="00E84915" w:rsidRDefault="00E84915">
      <w:pPr>
        <w:pStyle w:val="Zkladntext"/>
      </w:pPr>
    </w:p>
    <w:p w14:paraId="6C052587" w14:textId="77777777" w:rsidR="00E84915" w:rsidRDefault="00422CDD">
      <w:pPr>
        <w:pStyle w:val="Zkladntext"/>
        <w:spacing w:before="1"/>
        <w:ind w:left="120" w:right="715"/>
        <w:jc w:val="both"/>
      </w:pPr>
      <w:r>
        <w:rPr>
          <w:b/>
        </w:rPr>
        <w:t xml:space="preserve">Linka Renault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Originals</w:t>
      </w:r>
      <w:proofErr w:type="spellEnd"/>
      <w:r>
        <w:rPr>
          <w:b/>
        </w:rPr>
        <w:t xml:space="preserve">: </w:t>
      </w:r>
      <w:r>
        <w:t xml:space="preserve">od Atelieru Renault, vlajkové prodejny značky Renault na </w:t>
      </w:r>
      <w:proofErr w:type="spellStart"/>
      <w:proofErr w:type="gramStart"/>
      <w:r>
        <w:t>Champs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Elysées</w:t>
      </w:r>
      <w:proofErr w:type="spellEnd"/>
      <w:proofErr w:type="gramEnd"/>
      <w:r>
        <w:t>, budou mít tenisoví fanoušci možnost prožít j</w:t>
      </w:r>
      <w:r>
        <w:t>edinečný zážitek, neboť nastoupí do</w:t>
      </w:r>
      <w:r>
        <w:rPr>
          <w:spacing w:val="40"/>
        </w:rPr>
        <w:t xml:space="preserve"> </w:t>
      </w:r>
      <w:r>
        <w:t>autobusu RATP z 30. let, který je odveze přímo na stadion.</w:t>
      </w:r>
    </w:p>
    <w:p w14:paraId="1C7D9DDD" w14:textId="77777777" w:rsidR="00E84915" w:rsidRDefault="00E84915">
      <w:pPr>
        <w:pStyle w:val="Zkladntext"/>
        <w:spacing w:before="11"/>
        <w:rPr>
          <w:sz w:val="21"/>
        </w:rPr>
      </w:pPr>
    </w:p>
    <w:p w14:paraId="1A1DD777" w14:textId="77777777" w:rsidR="00E84915" w:rsidRDefault="00422CDD">
      <w:pPr>
        <w:pStyle w:val="Zkladntext"/>
        <w:spacing w:before="1"/>
        <w:ind w:left="120" w:right="722"/>
        <w:jc w:val="both"/>
      </w:pPr>
      <w:r>
        <w:rPr>
          <w:b/>
        </w:rPr>
        <w:t>Renault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Electro</w:t>
      </w:r>
      <w:proofErr w:type="spellEnd"/>
      <w:r>
        <w:rPr>
          <w:b/>
        </w:rPr>
        <w:t>-Pop</w:t>
      </w:r>
      <w:r>
        <w:rPr>
          <w:b/>
          <w:spacing w:val="-3"/>
        </w:rPr>
        <w:t xml:space="preserve"> </w:t>
      </w:r>
      <w:r>
        <w:rPr>
          <w:b/>
        </w:rPr>
        <w:t xml:space="preserve">Line: </w:t>
      </w:r>
      <w:r>
        <w:t>u</w:t>
      </w:r>
      <w:r>
        <w:rPr>
          <w:spacing w:val="-3"/>
        </w:rPr>
        <w:t xml:space="preserve"> </w:t>
      </w:r>
      <w:r>
        <w:t>příležitosti</w:t>
      </w:r>
      <w:r>
        <w:rPr>
          <w:spacing w:val="-2"/>
        </w:rPr>
        <w:t xml:space="preserve"> </w:t>
      </w:r>
      <w:r>
        <w:t>50.</w:t>
      </w:r>
      <w:r>
        <w:rPr>
          <w:spacing w:val="-2"/>
        </w:rPr>
        <w:t xml:space="preserve"> </w:t>
      </w:r>
      <w:r>
        <w:t>výročí</w:t>
      </w:r>
      <w:r>
        <w:rPr>
          <w:spacing w:val="-2"/>
        </w:rPr>
        <w:t xml:space="preserve"> </w:t>
      </w:r>
      <w:r>
        <w:t>značky</w:t>
      </w:r>
      <w:r>
        <w:rPr>
          <w:spacing w:val="-2"/>
        </w:rPr>
        <w:t xml:space="preserve"> </w:t>
      </w:r>
      <w:r>
        <w:t>Renault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proměnilo</w:t>
      </w:r>
      <w:r>
        <w:rPr>
          <w:spacing w:val="-3"/>
        </w:rPr>
        <w:t xml:space="preserve"> </w:t>
      </w:r>
      <w:r>
        <w:t>pět</w:t>
      </w:r>
      <w:r>
        <w:rPr>
          <w:spacing w:val="-3"/>
        </w:rPr>
        <w:t xml:space="preserve"> </w:t>
      </w:r>
      <w:r>
        <w:t>historických</w:t>
      </w:r>
      <w:r>
        <w:rPr>
          <w:spacing w:val="40"/>
        </w:rPr>
        <w:t xml:space="preserve"> </w:t>
      </w:r>
      <w:r>
        <w:t>modelů, dovybavených 100% elektrickým motorem, do kterých budou moci fanoušci a hosté</w:t>
      </w:r>
      <w:r>
        <w:rPr>
          <w:spacing w:val="40"/>
        </w:rPr>
        <w:t xml:space="preserve"> </w:t>
      </w:r>
      <w:r>
        <w:t>usednout, aby se dopravili na stadion Roland-</w:t>
      </w:r>
      <w:proofErr w:type="spellStart"/>
      <w:proofErr w:type="gramStart"/>
      <w:r>
        <w:t>Garros</w:t>
      </w:r>
      <w:proofErr w:type="spellEnd"/>
      <w:r>
        <w:t>..</w:t>
      </w:r>
      <w:proofErr w:type="gramEnd"/>
    </w:p>
    <w:p w14:paraId="05DFC235" w14:textId="77777777" w:rsidR="00E84915" w:rsidRDefault="00E84915">
      <w:pPr>
        <w:pStyle w:val="Zkladntext"/>
        <w:rPr>
          <w:sz w:val="26"/>
        </w:rPr>
      </w:pPr>
    </w:p>
    <w:p w14:paraId="742A13CA" w14:textId="77777777" w:rsidR="00E84915" w:rsidRDefault="00E84915">
      <w:pPr>
        <w:pStyle w:val="Zkladntext"/>
        <w:rPr>
          <w:sz w:val="26"/>
        </w:rPr>
      </w:pPr>
    </w:p>
    <w:p w14:paraId="0D46107E" w14:textId="77777777" w:rsidR="00E84915" w:rsidRDefault="00422CDD">
      <w:pPr>
        <w:pStyle w:val="Zkladntext"/>
        <w:spacing w:before="216"/>
        <w:ind w:left="120"/>
        <w:jc w:val="both"/>
      </w:pPr>
      <w:r>
        <w:t>O</w:t>
      </w:r>
      <w:r>
        <w:rPr>
          <w:spacing w:val="-3"/>
        </w:rPr>
        <w:t xml:space="preserve"> </w:t>
      </w:r>
      <w:r>
        <w:t>ZNAČCE</w:t>
      </w:r>
      <w:r>
        <w:rPr>
          <w:spacing w:val="-1"/>
        </w:rPr>
        <w:t xml:space="preserve"> </w:t>
      </w:r>
      <w:r>
        <w:rPr>
          <w:spacing w:val="-2"/>
        </w:rPr>
        <w:t>RENAULT</w:t>
      </w:r>
    </w:p>
    <w:p w14:paraId="53F358A9" w14:textId="77777777" w:rsidR="00E84915" w:rsidRDefault="00E84915">
      <w:pPr>
        <w:pStyle w:val="Zkladntext"/>
        <w:spacing w:before="3"/>
        <w:rPr>
          <w:sz w:val="21"/>
        </w:rPr>
      </w:pPr>
    </w:p>
    <w:p w14:paraId="399D2FA6" w14:textId="77777777" w:rsidR="00E84915" w:rsidRDefault="00422CDD">
      <w:pPr>
        <w:ind w:left="120" w:right="722"/>
        <w:jc w:val="both"/>
        <w:rPr>
          <w:sz w:val="18"/>
        </w:rPr>
      </w:pPr>
      <w:r>
        <w:rPr>
          <w:sz w:val="18"/>
        </w:rPr>
        <w:t>Renault, historická značka mobility a průkopník elektromobilů v Evropě, vždy vyvíjel inovativní vozidla. Se</w:t>
      </w:r>
      <w:r>
        <w:rPr>
          <w:spacing w:val="40"/>
          <w:sz w:val="18"/>
        </w:rPr>
        <w:t xml:space="preserve"> </w:t>
      </w:r>
      <w:r>
        <w:rPr>
          <w:sz w:val="18"/>
        </w:rPr>
        <w:t>strategickým</w:t>
      </w:r>
      <w:r>
        <w:rPr>
          <w:spacing w:val="-7"/>
          <w:sz w:val="18"/>
        </w:rPr>
        <w:t xml:space="preserve"> </w:t>
      </w:r>
      <w:r>
        <w:rPr>
          <w:sz w:val="18"/>
        </w:rPr>
        <w:t>plánem</w:t>
      </w:r>
      <w:r>
        <w:rPr>
          <w:spacing w:val="-7"/>
          <w:sz w:val="18"/>
        </w:rPr>
        <w:t xml:space="preserve"> </w:t>
      </w:r>
      <w:r>
        <w:rPr>
          <w:sz w:val="18"/>
        </w:rPr>
        <w:t>"</w:t>
      </w:r>
      <w:proofErr w:type="spellStart"/>
      <w:r>
        <w:rPr>
          <w:sz w:val="18"/>
        </w:rPr>
        <w:t>Renaulution</w:t>
      </w:r>
      <w:proofErr w:type="spellEnd"/>
      <w:r>
        <w:rPr>
          <w:sz w:val="18"/>
        </w:rPr>
        <w:t>"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Renault</w:t>
      </w:r>
      <w:r>
        <w:rPr>
          <w:spacing w:val="-7"/>
          <w:sz w:val="18"/>
        </w:rPr>
        <w:t xml:space="preserve"> </w:t>
      </w:r>
      <w:r>
        <w:rPr>
          <w:sz w:val="18"/>
        </w:rPr>
        <w:t>pustil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ambiciózní</w:t>
      </w:r>
      <w:r>
        <w:rPr>
          <w:spacing w:val="-6"/>
          <w:sz w:val="18"/>
        </w:rPr>
        <w:t xml:space="preserve"> </w:t>
      </w:r>
      <w:r>
        <w:rPr>
          <w:sz w:val="18"/>
        </w:rPr>
        <w:t>transformace,</w:t>
      </w:r>
      <w:r>
        <w:rPr>
          <w:spacing w:val="-7"/>
          <w:sz w:val="18"/>
        </w:rPr>
        <w:t xml:space="preserve"> </w:t>
      </w:r>
      <w:r>
        <w:rPr>
          <w:sz w:val="18"/>
        </w:rPr>
        <w:t>která</w:t>
      </w:r>
      <w:r>
        <w:rPr>
          <w:spacing w:val="-8"/>
          <w:sz w:val="18"/>
        </w:rPr>
        <w:t xml:space="preserve"> </w:t>
      </w:r>
      <w:r>
        <w:rPr>
          <w:sz w:val="18"/>
        </w:rPr>
        <w:t>přináší</w:t>
      </w:r>
      <w:r>
        <w:rPr>
          <w:spacing w:val="-7"/>
          <w:sz w:val="18"/>
        </w:rPr>
        <w:t xml:space="preserve"> </w:t>
      </w:r>
      <w:r>
        <w:rPr>
          <w:sz w:val="18"/>
        </w:rPr>
        <w:t>hodnotu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směřuje</w:t>
      </w:r>
      <w:r>
        <w:rPr>
          <w:spacing w:val="-8"/>
          <w:sz w:val="18"/>
        </w:rPr>
        <w:t xml:space="preserve"> </w:t>
      </w:r>
      <w:r>
        <w:rPr>
          <w:sz w:val="18"/>
        </w:rPr>
        <w:t>ke</w:t>
      </w:r>
      <w:r>
        <w:rPr>
          <w:spacing w:val="40"/>
          <w:sz w:val="18"/>
        </w:rPr>
        <w:t xml:space="preserve"> </w:t>
      </w:r>
      <w:r>
        <w:rPr>
          <w:sz w:val="18"/>
        </w:rPr>
        <w:t>konkurenceschopnější, vyváženější a elektrifikovanější nabídce. Jeho ambicí je ztělesňovat modernost a inovace v</w:t>
      </w:r>
      <w:r>
        <w:rPr>
          <w:spacing w:val="40"/>
          <w:sz w:val="18"/>
        </w:rPr>
        <w:t xml:space="preserve"> </w:t>
      </w:r>
      <w:r>
        <w:rPr>
          <w:sz w:val="18"/>
        </w:rPr>
        <w:t>oblasti technologií, energie a služeb mobility v automobilovém průmyslu i mimo něj.</w:t>
      </w:r>
    </w:p>
    <w:p w14:paraId="5E39CE7E" w14:textId="77777777" w:rsidR="00E84915" w:rsidRDefault="00E84915">
      <w:pPr>
        <w:pStyle w:val="Zkladntext"/>
      </w:pPr>
    </w:p>
    <w:p w14:paraId="6AB393C8" w14:textId="77777777" w:rsidR="00E84915" w:rsidRDefault="00E84915">
      <w:pPr>
        <w:pStyle w:val="Zkladntext"/>
        <w:spacing w:before="11"/>
        <w:rPr>
          <w:sz w:val="17"/>
        </w:rPr>
      </w:pPr>
    </w:p>
    <w:p w14:paraId="063961F6" w14:textId="77777777" w:rsidR="00E84915" w:rsidRDefault="00422CDD">
      <w:pPr>
        <w:pStyle w:val="Zkladntext"/>
        <w:ind w:left="120"/>
        <w:jc w:val="both"/>
      </w:pPr>
      <w:r>
        <w:t>O</w:t>
      </w:r>
      <w:r>
        <w:rPr>
          <w:spacing w:val="-5"/>
        </w:rPr>
        <w:t xml:space="preserve"> </w:t>
      </w:r>
      <w:r>
        <w:t>TURNAJI</w:t>
      </w:r>
      <w:r>
        <w:rPr>
          <w:spacing w:val="-4"/>
        </w:rPr>
        <w:t xml:space="preserve"> </w:t>
      </w:r>
      <w:r>
        <w:t>ROLAND-</w:t>
      </w:r>
      <w:r>
        <w:rPr>
          <w:spacing w:val="-2"/>
        </w:rPr>
        <w:t>GARROS</w:t>
      </w:r>
    </w:p>
    <w:p w14:paraId="626FC8F9" w14:textId="77777777" w:rsidR="00E84915" w:rsidRDefault="00E84915">
      <w:pPr>
        <w:pStyle w:val="Zkladntext"/>
        <w:spacing w:before="1"/>
      </w:pPr>
    </w:p>
    <w:p w14:paraId="757DD18B" w14:textId="77777777" w:rsidR="00E84915" w:rsidRDefault="00422CDD">
      <w:pPr>
        <w:ind w:left="120" w:right="716"/>
        <w:jc w:val="both"/>
        <w:rPr>
          <w:sz w:val="18"/>
        </w:rPr>
      </w:pPr>
      <w:r>
        <w:rPr>
          <w:sz w:val="18"/>
        </w:rPr>
        <w:t>V očích sportovních fanoušků, al</w:t>
      </w:r>
      <w:r>
        <w:rPr>
          <w:sz w:val="18"/>
        </w:rPr>
        <w:t>e i široké veřejnosti je Roland-</w:t>
      </w:r>
      <w:proofErr w:type="spellStart"/>
      <w:r>
        <w:rPr>
          <w:sz w:val="18"/>
        </w:rPr>
        <w:t>Garros</w:t>
      </w:r>
      <w:proofErr w:type="spellEnd"/>
      <w:r>
        <w:rPr>
          <w:sz w:val="18"/>
        </w:rPr>
        <w:t xml:space="preserve"> nepřehlédnutelnou událostí. Turnaj v roce 2021</w:t>
      </w:r>
      <w:r>
        <w:rPr>
          <w:spacing w:val="40"/>
          <w:sz w:val="18"/>
        </w:rPr>
        <w:t xml:space="preserve"> </w:t>
      </w:r>
      <w:r>
        <w:rPr>
          <w:sz w:val="18"/>
        </w:rPr>
        <w:t>byl vysílán ve 222 zemích světa, což potvrzuje jeho status prvotřídní mezinárodní sportovní události. Roland-</w:t>
      </w:r>
      <w:proofErr w:type="spellStart"/>
      <w:r>
        <w:rPr>
          <w:sz w:val="18"/>
        </w:rPr>
        <w:t>Garros</w:t>
      </w:r>
      <w:proofErr w:type="spellEnd"/>
      <w:r>
        <w:rPr>
          <w:sz w:val="18"/>
        </w:rPr>
        <w:t>,</w:t>
      </w:r>
      <w:r>
        <w:rPr>
          <w:spacing w:val="40"/>
          <w:sz w:val="18"/>
        </w:rPr>
        <w:t xml:space="preserve"> </w:t>
      </w:r>
      <w:r>
        <w:rPr>
          <w:sz w:val="18"/>
        </w:rPr>
        <w:t>který pořádá</w:t>
      </w:r>
      <w:r>
        <w:rPr>
          <w:spacing w:val="-1"/>
          <w:sz w:val="18"/>
        </w:rPr>
        <w:t xml:space="preserve"> </w:t>
      </w:r>
      <w:r>
        <w:rPr>
          <w:sz w:val="18"/>
        </w:rPr>
        <w:t>Francouzská</w:t>
      </w:r>
      <w:r>
        <w:rPr>
          <w:spacing w:val="-1"/>
          <w:sz w:val="18"/>
        </w:rPr>
        <w:t xml:space="preserve"> </w:t>
      </w:r>
      <w:r>
        <w:rPr>
          <w:sz w:val="18"/>
        </w:rPr>
        <w:t>tenisová</w:t>
      </w:r>
      <w:r>
        <w:rPr>
          <w:spacing w:val="-1"/>
          <w:sz w:val="18"/>
        </w:rPr>
        <w:t xml:space="preserve"> </w:t>
      </w:r>
      <w:r>
        <w:rPr>
          <w:sz w:val="18"/>
        </w:rPr>
        <w:t>federace, je</w:t>
      </w:r>
      <w:r>
        <w:rPr>
          <w:spacing w:val="-1"/>
          <w:sz w:val="18"/>
        </w:rPr>
        <w:t xml:space="preserve"> </w:t>
      </w:r>
      <w:r>
        <w:rPr>
          <w:sz w:val="18"/>
        </w:rPr>
        <w:t>jediný</w:t>
      </w:r>
      <w:r>
        <w:rPr>
          <w:sz w:val="18"/>
        </w:rPr>
        <w:t>m</w:t>
      </w:r>
      <w:r>
        <w:rPr>
          <w:spacing w:val="-2"/>
          <w:sz w:val="18"/>
        </w:rPr>
        <w:t xml:space="preserve"> </w:t>
      </w:r>
      <w:r>
        <w:rPr>
          <w:sz w:val="18"/>
        </w:rPr>
        <w:t>grandslamovým turnajem, který se</w:t>
      </w:r>
      <w:r>
        <w:rPr>
          <w:spacing w:val="-1"/>
          <w:sz w:val="18"/>
        </w:rPr>
        <w:t xml:space="preserve"> </w:t>
      </w:r>
      <w:r>
        <w:rPr>
          <w:sz w:val="18"/>
        </w:rPr>
        <w:t>hraje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antuce, jednom</w:t>
      </w:r>
      <w:r>
        <w:rPr>
          <w:spacing w:val="40"/>
          <w:sz w:val="18"/>
        </w:rPr>
        <w:t xml:space="preserve"> </w:t>
      </w:r>
      <w:r>
        <w:rPr>
          <w:sz w:val="18"/>
        </w:rPr>
        <w:t>z nejstarších a nejušlechtilejších povrchů v historii tenisu.</w:t>
      </w:r>
    </w:p>
    <w:p w14:paraId="76DCC092" w14:textId="77777777" w:rsidR="00E84915" w:rsidRDefault="00E84915">
      <w:pPr>
        <w:pStyle w:val="Zkladntext"/>
      </w:pPr>
    </w:p>
    <w:p w14:paraId="0DD4A3A4" w14:textId="77777777" w:rsidR="00E84915" w:rsidRDefault="00E84915">
      <w:pPr>
        <w:pStyle w:val="Zkladntext"/>
        <w:spacing w:before="11"/>
        <w:rPr>
          <w:sz w:val="21"/>
        </w:rPr>
      </w:pPr>
    </w:p>
    <w:p w14:paraId="31969522" w14:textId="77777777" w:rsidR="00E84915" w:rsidRDefault="00422CDD">
      <w:pPr>
        <w:spacing w:line="247" w:lineRule="exact"/>
        <w:ind w:left="120"/>
        <w:rPr>
          <w:rFonts w:ascii="Read"/>
          <w:b/>
          <w:sz w:val="18"/>
        </w:rPr>
      </w:pPr>
      <w:r>
        <w:rPr>
          <w:rFonts w:ascii="Read"/>
          <w:b/>
          <w:spacing w:val="-2"/>
          <w:sz w:val="18"/>
        </w:rPr>
        <w:t>Kontakt</w:t>
      </w:r>
    </w:p>
    <w:p w14:paraId="78E408EC" w14:textId="77777777" w:rsidR="00E84915" w:rsidRDefault="00422CDD">
      <w:pPr>
        <w:spacing w:line="247" w:lineRule="exact"/>
        <w:ind w:left="120"/>
        <w:rPr>
          <w:rFonts w:ascii="Read" w:hAnsi="Read"/>
          <w:sz w:val="18"/>
        </w:rPr>
      </w:pPr>
      <w:r>
        <w:rPr>
          <w:rFonts w:ascii="Read" w:hAnsi="Read"/>
          <w:sz w:val="18"/>
        </w:rPr>
        <w:t>Jitka</w:t>
      </w:r>
      <w:r>
        <w:rPr>
          <w:rFonts w:ascii="Read" w:hAnsi="Read"/>
          <w:spacing w:val="-1"/>
          <w:sz w:val="18"/>
        </w:rPr>
        <w:t xml:space="preserve"> </w:t>
      </w:r>
      <w:r>
        <w:rPr>
          <w:rFonts w:ascii="Read" w:hAnsi="Read"/>
          <w:spacing w:val="-2"/>
          <w:sz w:val="18"/>
        </w:rPr>
        <w:t>Skaličková</w:t>
      </w:r>
    </w:p>
    <w:p w14:paraId="5F374230" w14:textId="77777777" w:rsidR="00E84915" w:rsidRDefault="00422CDD">
      <w:pPr>
        <w:spacing w:before="1" w:line="247" w:lineRule="exact"/>
        <w:ind w:left="120"/>
        <w:rPr>
          <w:rFonts w:ascii="Read"/>
          <w:sz w:val="18"/>
        </w:rPr>
      </w:pPr>
      <w:r>
        <w:rPr>
          <w:rFonts w:ascii="Read"/>
          <w:sz w:val="18"/>
        </w:rPr>
        <w:t>+420</w:t>
      </w:r>
      <w:r>
        <w:rPr>
          <w:rFonts w:ascii="Read"/>
          <w:spacing w:val="-1"/>
          <w:sz w:val="18"/>
        </w:rPr>
        <w:t xml:space="preserve"> </w:t>
      </w:r>
      <w:r>
        <w:rPr>
          <w:rFonts w:ascii="Read"/>
          <w:sz w:val="18"/>
        </w:rPr>
        <w:t>602</w:t>
      </w:r>
      <w:r>
        <w:rPr>
          <w:rFonts w:ascii="Read"/>
          <w:spacing w:val="-1"/>
          <w:sz w:val="18"/>
        </w:rPr>
        <w:t xml:space="preserve"> </w:t>
      </w:r>
      <w:r>
        <w:rPr>
          <w:rFonts w:ascii="Read"/>
          <w:sz w:val="18"/>
        </w:rPr>
        <w:t>275</w:t>
      </w:r>
      <w:r>
        <w:rPr>
          <w:rFonts w:ascii="Read"/>
          <w:spacing w:val="-3"/>
          <w:sz w:val="18"/>
        </w:rPr>
        <w:t xml:space="preserve"> </w:t>
      </w:r>
      <w:r>
        <w:rPr>
          <w:rFonts w:ascii="Read"/>
          <w:spacing w:val="-5"/>
          <w:sz w:val="18"/>
        </w:rPr>
        <w:t>168</w:t>
      </w:r>
    </w:p>
    <w:p w14:paraId="65F32066" w14:textId="77777777" w:rsidR="00E84915" w:rsidRDefault="00422CDD">
      <w:pPr>
        <w:spacing w:line="247" w:lineRule="exact"/>
        <w:ind w:left="120"/>
        <w:rPr>
          <w:rFonts w:ascii="Read"/>
          <w:sz w:val="18"/>
        </w:rPr>
      </w:pPr>
      <w:hyperlink r:id="rId13">
        <w:r>
          <w:rPr>
            <w:rFonts w:ascii="Read"/>
            <w:spacing w:val="-2"/>
            <w:sz w:val="18"/>
          </w:rPr>
          <w:t>Jitka.skalickova@renault.cz</w:t>
        </w:r>
      </w:hyperlink>
    </w:p>
    <w:sectPr w:rsidR="00E84915">
      <w:pgSz w:w="11910" w:h="16820"/>
      <w:pgMar w:top="340" w:right="300" w:bottom="680" w:left="900" w:header="0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E95" w14:textId="77777777" w:rsidR="00422CDD" w:rsidRDefault="00422CDD">
      <w:r>
        <w:separator/>
      </w:r>
    </w:p>
  </w:endnote>
  <w:endnote w:type="continuationSeparator" w:id="0">
    <w:p w14:paraId="795BBFF0" w14:textId="77777777" w:rsidR="00422CDD" w:rsidRDefault="0042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uvelR">
    <w:altName w:val="Cambria"/>
    <w:panose1 w:val="020B0604020202020204"/>
    <w:charset w:val="00"/>
    <w:family w:val="roman"/>
    <w:pitch w:val="variable"/>
  </w:font>
  <w:font w:name="Read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C56" w14:textId="77777777" w:rsidR="00E84915" w:rsidRDefault="00422CDD">
    <w:pPr>
      <w:pStyle w:val="Zkladntext"/>
      <w:spacing w:line="14" w:lineRule="auto"/>
      <w:rPr>
        <w:sz w:val="20"/>
      </w:rPr>
    </w:pPr>
    <w:r>
      <w:pict w14:anchorId="5ED3577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alt="" style="position:absolute;margin-left:525.7pt;margin-top:805.1pt;width:18.15pt;height:11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96993E" w14:textId="77777777" w:rsidR="00E84915" w:rsidRDefault="00422CDD">
                <w:pPr>
                  <w:spacing w:before="20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/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F75E" w14:textId="77777777" w:rsidR="00422CDD" w:rsidRDefault="00422CDD">
      <w:r>
        <w:separator/>
      </w:r>
    </w:p>
  </w:footnote>
  <w:footnote w:type="continuationSeparator" w:id="0">
    <w:p w14:paraId="372181AE" w14:textId="77777777" w:rsidR="00422CDD" w:rsidRDefault="0042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57DA0"/>
    <w:multiLevelType w:val="hybridMultilevel"/>
    <w:tmpl w:val="8E54AE18"/>
    <w:lvl w:ilvl="0" w:tplc="39F61B10">
      <w:numFmt w:val="bullet"/>
      <w:lvlText w:val="•"/>
      <w:lvlJc w:val="left"/>
      <w:pPr>
        <w:ind w:left="547" w:hanging="28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 w:tplc="9D847A48">
      <w:numFmt w:val="bullet"/>
      <w:lvlText w:val="•"/>
      <w:lvlJc w:val="left"/>
      <w:pPr>
        <w:ind w:left="1556" w:hanging="286"/>
      </w:pPr>
      <w:rPr>
        <w:rFonts w:hint="default"/>
        <w:lang w:val="cs-CZ" w:eastAsia="en-US" w:bidi="ar-SA"/>
      </w:rPr>
    </w:lvl>
    <w:lvl w:ilvl="2" w:tplc="8222C832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A1A84BFE">
      <w:numFmt w:val="bullet"/>
      <w:lvlText w:val="•"/>
      <w:lvlJc w:val="left"/>
      <w:pPr>
        <w:ind w:left="3588" w:hanging="286"/>
      </w:pPr>
      <w:rPr>
        <w:rFonts w:hint="default"/>
        <w:lang w:val="cs-CZ" w:eastAsia="en-US" w:bidi="ar-SA"/>
      </w:rPr>
    </w:lvl>
    <w:lvl w:ilvl="4" w:tplc="E6E0E1B8">
      <w:numFmt w:val="bullet"/>
      <w:lvlText w:val="•"/>
      <w:lvlJc w:val="left"/>
      <w:pPr>
        <w:ind w:left="4604" w:hanging="286"/>
      </w:pPr>
      <w:rPr>
        <w:rFonts w:hint="default"/>
        <w:lang w:val="cs-CZ" w:eastAsia="en-US" w:bidi="ar-SA"/>
      </w:rPr>
    </w:lvl>
    <w:lvl w:ilvl="5" w:tplc="DF0A2D1C">
      <w:numFmt w:val="bullet"/>
      <w:lvlText w:val="•"/>
      <w:lvlJc w:val="left"/>
      <w:pPr>
        <w:ind w:left="5620" w:hanging="286"/>
      </w:pPr>
      <w:rPr>
        <w:rFonts w:hint="default"/>
        <w:lang w:val="cs-CZ" w:eastAsia="en-US" w:bidi="ar-SA"/>
      </w:rPr>
    </w:lvl>
    <w:lvl w:ilvl="6" w:tplc="E736B230">
      <w:numFmt w:val="bullet"/>
      <w:lvlText w:val="•"/>
      <w:lvlJc w:val="left"/>
      <w:pPr>
        <w:ind w:left="6636" w:hanging="286"/>
      </w:pPr>
      <w:rPr>
        <w:rFonts w:hint="default"/>
        <w:lang w:val="cs-CZ" w:eastAsia="en-US" w:bidi="ar-SA"/>
      </w:rPr>
    </w:lvl>
    <w:lvl w:ilvl="7" w:tplc="6D5E3D3C">
      <w:numFmt w:val="bullet"/>
      <w:lvlText w:val="•"/>
      <w:lvlJc w:val="left"/>
      <w:pPr>
        <w:ind w:left="7653" w:hanging="286"/>
      </w:pPr>
      <w:rPr>
        <w:rFonts w:hint="default"/>
        <w:lang w:val="cs-CZ" w:eastAsia="en-US" w:bidi="ar-SA"/>
      </w:rPr>
    </w:lvl>
    <w:lvl w:ilvl="8" w:tplc="9916750A">
      <w:numFmt w:val="bullet"/>
      <w:lvlText w:val="•"/>
      <w:lvlJc w:val="left"/>
      <w:pPr>
        <w:ind w:left="8669" w:hanging="286"/>
      </w:pPr>
      <w:rPr>
        <w:rFonts w:hint="default"/>
        <w:lang w:val="cs-CZ" w:eastAsia="en-US" w:bidi="ar-SA"/>
      </w:rPr>
    </w:lvl>
  </w:abstractNum>
  <w:num w:numId="1" w16cid:durableId="132212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915"/>
    <w:rsid w:val="00422CDD"/>
    <w:rsid w:val="006873B9"/>
    <w:rsid w:val="00E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F96E973"/>
  <w15:docId w15:val="{F06449C2-7D80-7847-8701-2B0D4D9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NouvelR" w:eastAsia="NouvelR" w:hAnsi="NouvelR" w:cs="NouvelR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70"/>
      <w:ind w:left="112" w:right="6697"/>
    </w:pPr>
    <w:rPr>
      <w:b/>
      <w:bCs/>
      <w:sz w:val="47"/>
      <w:szCs w:val="47"/>
    </w:rPr>
  </w:style>
  <w:style w:type="paragraph" w:styleId="Odstavecseseznamem">
    <w:name w:val="List Paragraph"/>
    <w:basedOn w:val="Normln"/>
    <w:uiPriority w:val="1"/>
    <w:qFormat/>
    <w:pPr>
      <w:spacing w:before="4"/>
      <w:ind w:left="547" w:hanging="28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itka.skalickova@renaul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OMNIO Digital s.r.o.</cp:lastModifiedBy>
  <cp:revision>2</cp:revision>
  <dcterms:created xsi:type="dcterms:W3CDTF">2022-05-12T04:39:00Z</dcterms:created>
  <dcterms:modified xsi:type="dcterms:W3CDTF">2022-05-12T06:22:00Z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2022-05-12T00:00:00Z</vt:filetime>
  </property>
</Properties>
</file>