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 KOMUNIKÉ</w:t>
      </w:r>
    </w:p>
    <w:p>
      <w:pPr>
        <w:pStyle w:val="BodyText"/>
        <w:spacing w:before="147"/>
        <w:ind w:left="123"/>
      </w:pPr>
      <w:r>
        <w:rPr/>
        <w:t>03/03/2022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spacing w:before="1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RETROMOBILE 2022: RENAULT SLAVÍ 50. VÝROČÍ MODELU RENAULT 5</w:t>
      </w:r>
    </w:p>
    <w:p>
      <w:pPr>
        <w:pStyle w:val="Heading2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70" w:after="0"/>
        <w:ind w:left="860" w:right="0" w:hanging="361"/>
        <w:jc w:val="left"/>
      </w:pPr>
      <w:r>
        <w:rPr/>
        <w:t>V roce 2022 si připomínáme 50. výročí ikonického modelu Renault</w:t>
      </w:r>
      <w:r>
        <w:rPr>
          <w:spacing w:val="-4"/>
        </w:rPr>
        <w:t> </w:t>
      </w:r>
      <w:r>
        <w:rPr/>
        <w:t>5.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" w:after="0"/>
        <w:ind w:left="860" w:right="0" w:hanging="361"/>
        <w:jc w:val="left"/>
        <w:rPr>
          <w:b/>
          <w:sz w:val="22"/>
        </w:rPr>
      </w:pPr>
      <w:r>
        <w:rPr>
          <w:b/>
          <w:sz w:val="22"/>
        </w:rPr>
        <w:t>Stánek společnosti Renault na veletrhu Retromobile, na kterém návštěvníci objeví 12</w:t>
      </w:r>
    </w:p>
    <w:p>
      <w:pPr>
        <w:pStyle w:val="Heading2"/>
        <w:ind w:firstLine="0"/>
      </w:pPr>
      <w:r>
        <w:rPr/>
        <w:t>historických verzí R5, je poctou tomuto vozu.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6" w:after="0"/>
        <w:ind w:left="860" w:right="0" w:hanging="361"/>
        <w:jc w:val="left"/>
        <w:rPr>
          <w:b/>
          <w:sz w:val="22"/>
        </w:rPr>
      </w:pPr>
      <w:r>
        <w:rPr>
          <w:b/>
          <w:sz w:val="22"/>
        </w:rPr>
        <w:t>Stánek bude mít tvar loga k 50. výročí modelu Renault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5.</w:t>
      </w:r>
    </w:p>
    <w:p>
      <w:pPr>
        <w:pStyle w:val="Heading2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" w:after="0"/>
        <w:ind w:left="860" w:right="0" w:hanging="361"/>
        <w:jc w:val="left"/>
      </w:pPr>
      <w:r>
        <w:rPr/>
        <w:t>Na stánku bude vystaven také Renault 5 Prototype, budoucnost značky</w:t>
      </w:r>
      <w:r>
        <w:rPr>
          <w:spacing w:val="-9"/>
        </w:rPr>
        <w:t> </w:t>
      </w:r>
      <w:r>
        <w:rPr/>
        <w:t>Renault.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648334</wp:posOffset>
            </wp:positionH>
            <wp:positionV relativeFrom="paragraph">
              <wp:posOffset>183895</wp:posOffset>
            </wp:positionV>
            <wp:extent cx="5822468" cy="32735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468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8"/>
        </w:rPr>
      </w:pPr>
    </w:p>
    <w:p>
      <w:pPr>
        <w:pStyle w:val="BodyText"/>
        <w:ind w:left="140" w:right="115"/>
        <w:jc w:val="both"/>
      </w:pPr>
      <w:r>
        <w:rPr/>
        <w:t>V</w:t>
      </w:r>
      <w:r>
        <w:rPr>
          <w:spacing w:val="-8"/>
        </w:rPr>
        <w:t> </w:t>
      </w:r>
      <w:r>
        <w:rPr/>
        <w:t>roce</w:t>
      </w:r>
      <w:r>
        <w:rPr>
          <w:spacing w:val="-8"/>
        </w:rPr>
        <w:t> </w:t>
      </w:r>
      <w:r>
        <w:rPr/>
        <w:t>2022</w:t>
      </w:r>
      <w:r>
        <w:rPr>
          <w:spacing w:val="-7"/>
        </w:rPr>
        <w:t> </w:t>
      </w:r>
      <w:r>
        <w:rPr/>
        <w:t>oslaví</w:t>
      </w:r>
      <w:r>
        <w:rPr>
          <w:spacing w:val="-7"/>
        </w:rPr>
        <w:t> </w:t>
      </w:r>
      <w:r>
        <w:rPr/>
        <w:t>Renault</w:t>
      </w:r>
      <w:r>
        <w:rPr>
          <w:spacing w:val="-9"/>
        </w:rPr>
        <w:t> </w:t>
      </w:r>
      <w:r>
        <w:rPr/>
        <w:t>5</w:t>
      </w:r>
      <w:r>
        <w:rPr>
          <w:spacing w:val="-7"/>
        </w:rPr>
        <w:t> </w:t>
      </w:r>
      <w:r>
        <w:rPr/>
        <w:t>své</w:t>
      </w:r>
      <w:r>
        <w:rPr>
          <w:spacing w:val="-7"/>
        </w:rPr>
        <w:t> </w:t>
      </w:r>
      <w:r>
        <w:rPr/>
        <w:t>50.</w:t>
      </w:r>
      <w:r>
        <w:rPr>
          <w:spacing w:val="-10"/>
        </w:rPr>
        <w:t> </w:t>
      </w:r>
      <w:r>
        <w:rPr/>
        <w:t>narozeniny.</w:t>
      </w:r>
      <w:r>
        <w:rPr>
          <w:spacing w:val="-11"/>
        </w:rPr>
        <w:t> </w:t>
      </w:r>
      <w:r>
        <w:rPr/>
        <w:t>Je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úctyhodný</w:t>
      </w:r>
      <w:r>
        <w:rPr>
          <w:spacing w:val="-8"/>
        </w:rPr>
        <w:t> </w:t>
      </w:r>
      <w:r>
        <w:rPr/>
        <w:t>věk,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přesto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Renault</w:t>
      </w:r>
      <w:r>
        <w:rPr>
          <w:spacing w:val="-9"/>
        </w:rPr>
        <w:t> </w:t>
      </w:r>
      <w:r>
        <w:rPr/>
        <w:t>5</w:t>
      </w:r>
      <w:r>
        <w:rPr>
          <w:spacing w:val="-7"/>
        </w:rPr>
        <w:t> </w:t>
      </w:r>
      <w:r>
        <w:rPr/>
        <w:t>více</w:t>
      </w:r>
      <w:r>
        <w:rPr>
          <w:spacing w:val="-8"/>
        </w:rPr>
        <w:t> </w:t>
      </w:r>
      <w:r>
        <w:rPr/>
        <w:t>než kdy jindy v obraze s jeho nadcházejícím znovuzrozením plánovaným na rok 2024. Skutečný symbol</w:t>
      </w:r>
      <w:r>
        <w:rPr>
          <w:spacing w:val="-6"/>
        </w:rPr>
        <w:t> </w:t>
      </w:r>
      <w:r>
        <w:rPr/>
        <w:t>popkultury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více</w:t>
      </w:r>
      <w:r>
        <w:rPr>
          <w:spacing w:val="-5"/>
        </w:rPr>
        <w:t> </w:t>
      </w:r>
      <w:r>
        <w:rPr/>
        <w:t>než</w:t>
      </w:r>
      <w:r>
        <w:rPr>
          <w:spacing w:val="-5"/>
        </w:rPr>
        <w:t> </w:t>
      </w:r>
      <w:r>
        <w:rPr/>
        <w:t>5,5</w:t>
      </w:r>
      <w:r>
        <w:rPr>
          <w:spacing w:val="-4"/>
        </w:rPr>
        <w:t> </w:t>
      </w:r>
      <w:r>
        <w:rPr/>
        <w:t>miliony</w:t>
      </w:r>
      <w:r>
        <w:rPr>
          <w:spacing w:val="-6"/>
        </w:rPr>
        <w:t> </w:t>
      </w:r>
      <w:r>
        <w:rPr/>
        <w:t>prodaných</w:t>
      </w:r>
      <w:r>
        <w:rPr>
          <w:spacing w:val="-5"/>
        </w:rPr>
        <w:t> </w:t>
      </w:r>
      <w:r>
        <w:rPr/>
        <w:t>kusů</w:t>
      </w:r>
      <w:r>
        <w:rPr>
          <w:spacing w:val="-7"/>
        </w:rPr>
        <w:t> </w:t>
      </w:r>
      <w:r>
        <w:rPr/>
        <w:t>v</w:t>
      </w:r>
      <w:r>
        <w:rPr>
          <w:spacing w:val="-5"/>
        </w:rPr>
        <w:t> </w:t>
      </w:r>
      <w:r>
        <w:rPr/>
        <w:t>mnoha</w:t>
      </w:r>
      <w:r>
        <w:rPr>
          <w:spacing w:val="-5"/>
        </w:rPr>
        <w:t> </w:t>
      </w:r>
      <w:r>
        <w:rPr/>
        <w:t>zemích.</w:t>
      </w:r>
      <w:r>
        <w:rPr>
          <w:spacing w:val="-5"/>
        </w:rPr>
        <w:t> </w:t>
      </w:r>
      <w:r>
        <w:rPr/>
        <w:t>K</w:t>
      </w:r>
      <w:r>
        <w:rPr>
          <w:spacing w:val="-6"/>
        </w:rPr>
        <w:t> </w:t>
      </w:r>
      <w:r>
        <w:rPr/>
        <w:t>výjimečnému</w:t>
      </w:r>
      <w:r>
        <w:rPr>
          <w:spacing w:val="-6"/>
        </w:rPr>
        <w:t> </w:t>
      </w:r>
      <w:r>
        <w:rPr/>
        <w:t>výročí, je zapotřebí výjimečných oslav. Značka proto plánuje četné akce, happeningy a komunikaci na sociálních sítích v průběhu celého</w:t>
      </w:r>
      <w:r>
        <w:rPr>
          <w:spacing w:val="-3"/>
        </w:rPr>
        <w:t> </w:t>
      </w:r>
      <w:r>
        <w:rPr/>
        <w:t>roku.</w:t>
      </w:r>
    </w:p>
    <w:p>
      <w:pPr>
        <w:pStyle w:val="BodyText"/>
      </w:pPr>
    </w:p>
    <w:p>
      <w:pPr>
        <w:pStyle w:val="BodyText"/>
        <w:ind w:left="140" w:right="117"/>
        <w:jc w:val="both"/>
      </w:pPr>
      <w:r>
        <w:rPr/>
        <w:t>Od 16. do 20. března 2022 se Renault opět zúčastní 46. ročníku veletrhu Retromobile v Paříži, a to se stánkem věnovaným ikonickému vozu Renault 5. Mezi 12 nejkrásnějšími historickými verzemi tohoto modelu bude také nový prototyp Renault 5.</w:t>
      </w:r>
    </w:p>
    <w:p>
      <w:pPr>
        <w:spacing w:after="0"/>
        <w:jc w:val="both"/>
        <w:sectPr>
          <w:footerReference w:type="default" r:id="rId5"/>
          <w:type w:val="continuous"/>
          <w:pgSz w:w="11910" w:h="16820"/>
          <w:pgMar w:footer="1162" w:top="660" w:bottom="1360" w:left="880" w:right="9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99"/>
      </w:pPr>
      <w:r>
        <w:rPr/>
        <w:t>STÁNEK SPOLEČNOSTI RENAULT NA VELETRHU RETROMOBILE</w:t>
      </w:r>
    </w:p>
    <w:p>
      <w:pPr>
        <w:pStyle w:val="BodyText"/>
        <w:spacing w:before="265"/>
        <w:ind w:left="140"/>
        <w:jc w:val="both"/>
      </w:pPr>
      <w:r>
        <w:rPr/>
        <w:t>Stánek značky na veletrhu Retromobile je skutečnou poctou modelu Renault 5. Dokonce i</w:t>
      </w:r>
    </w:p>
    <w:p>
      <w:pPr>
        <w:pStyle w:val="BodyText"/>
        <w:ind w:left="140"/>
        <w:jc w:val="both"/>
      </w:pPr>
      <w:r>
        <w:rPr/>
        <w:t>struktura stánku o rozloze 820 m2 vychází z loga vytvořeného u příležitosti oslav 50. výročí.</w:t>
      </w:r>
    </w:p>
    <w:p>
      <w:pPr>
        <w:pStyle w:val="BodyText"/>
      </w:pPr>
    </w:p>
    <w:p>
      <w:pPr>
        <w:pStyle w:val="BodyText"/>
        <w:ind w:left="140" w:right="121"/>
        <w:jc w:val="both"/>
      </w:pPr>
      <w:r>
        <w:rPr/>
        <w:t>12 historických modelů kolekce Renault Classic ztvárňuje číslo padesát. Na čísle 5 budou moci návštěvníci sledovat historii Renaultu 5 od prvních modelů sjíždějících z výrobních linek v roce 1972 až po jeho důstojného nástupce Renault Supercinq. Hned vedle nich se na číslici 0 objeví řada modelů v "popových" barvách, které Renault 5 navrhuje. Vůz popkultury, zrozený z nekonformního ducha května 1968.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V neposlední řadě se k expozici připojují také závodní verze, které patří mezi modely, jež se zasadily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statut</w:t>
      </w:r>
      <w:r>
        <w:rPr>
          <w:spacing w:val="-1"/>
        </w:rPr>
        <w:t> </w:t>
      </w:r>
      <w:r>
        <w:rPr/>
        <w:t>legendy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modelu,</w:t>
      </w:r>
      <w:r>
        <w:rPr>
          <w:spacing w:val="-3"/>
        </w:rPr>
        <w:t> </w:t>
      </w:r>
      <w:r>
        <w:rPr/>
        <w:t>spolu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prototypem Renault</w:t>
      </w:r>
      <w:r>
        <w:rPr>
          <w:spacing w:val="-4"/>
        </w:rPr>
        <w:t> </w:t>
      </w:r>
      <w:r>
        <w:rPr/>
        <w:t>5,</w:t>
      </w:r>
      <w:r>
        <w:rPr>
          <w:spacing w:val="-3"/>
        </w:rPr>
        <w:t> </w:t>
      </w:r>
      <w:r>
        <w:rPr/>
        <w:t>jenž</w:t>
      </w:r>
      <w:r>
        <w:rPr>
          <w:spacing w:val="-4"/>
        </w:rPr>
        <w:t> </w:t>
      </w:r>
      <w:r>
        <w:rPr/>
        <w:t>má</w:t>
      </w:r>
      <w:r>
        <w:rPr>
          <w:spacing w:val="-2"/>
        </w:rPr>
        <w:t> </w:t>
      </w:r>
      <w:r>
        <w:rPr/>
        <w:t>vyjet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silnice</w:t>
      </w:r>
      <w:r>
        <w:rPr>
          <w:spacing w:val="-1"/>
        </w:rPr>
        <w:t> </w:t>
      </w:r>
      <w:r>
        <w:rPr/>
        <w:t>v roce 2024.</w:t>
      </w:r>
    </w:p>
    <w:p>
      <w:pPr>
        <w:pStyle w:val="BodyText"/>
      </w:pPr>
    </w:p>
    <w:p>
      <w:pPr>
        <w:pStyle w:val="BodyText"/>
        <w:spacing w:before="1"/>
        <w:ind w:left="140" w:right="123"/>
        <w:jc w:val="both"/>
      </w:pPr>
      <w:r>
        <w:rPr/>
        <w:t>Stánek doplňuje slavný Renault Estafette, vedle kterého budou mít návštěvníci možnost objevit a zakoupit novou řadu reklamních předmětů, vytvořenou speciálně k 50. výročí Renaultu 5.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112 HISTORICKÝCH MODELŮ NA STÁNKU</w:t>
      </w:r>
    </w:p>
    <w:p>
      <w:pPr>
        <w:pStyle w:val="BodyText"/>
        <w:spacing w:before="265"/>
        <w:ind w:left="140"/>
      </w:pPr>
      <w:r>
        <w:rPr/>
        <w:t>Na stánku Renault si návštěvníci budou moci prohlédnout 12 historických modelů: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 TL,</w:t>
      </w:r>
      <w:r>
        <w:rPr>
          <w:spacing w:val="-3"/>
          <w:sz w:val="22"/>
        </w:rPr>
        <w:t> </w:t>
      </w:r>
      <w:r>
        <w:rPr>
          <w:sz w:val="22"/>
        </w:rPr>
        <w:t>oranžový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 TL,</w:t>
      </w:r>
      <w:r>
        <w:rPr>
          <w:spacing w:val="-3"/>
          <w:sz w:val="22"/>
        </w:rPr>
        <w:t> </w:t>
      </w:r>
      <w:r>
        <w:rPr>
          <w:sz w:val="22"/>
        </w:rPr>
        <w:t>zelený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 L,</w:t>
      </w:r>
      <w:r>
        <w:rPr>
          <w:spacing w:val="-4"/>
          <w:sz w:val="22"/>
        </w:rPr>
        <w:t> </w:t>
      </w:r>
      <w:r>
        <w:rPr>
          <w:sz w:val="22"/>
        </w:rPr>
        <w:t>žlutý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 super</w:t>
      </w:r>
      <w:r>
        <w:rPr>
          <w:spacing w:val="-4"/>
          <w:sz w:val="22"/>
        </w:rPr>
        <w:t> </w:t>
      </w:r>
      <w:r>
        <w:rPr>
          <w:sz w:val="22"/>
        </w:rPr>
        <w:t>production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</w:t>
      </w:r>
      <w:r>
        <w:rPr>
          <w:spacing w:val="-4"/>
          <w:sz w:val="22"/>
        </w:rPr>
        <w:t> </w:t>
      </w:r>
      <w:r>
        <w:rPr>
          <w:sz w:val="22"/>
        </w:rPr>
        <w:t>Alpine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 Le Car</w:t>
      </w:r>
      <w:r>
        <w:rPr>
          <w:spacing w:val="-4"/>
          <w:sz w:val="22"/>
        </w:rPr>
        <w:t> </w:t>
      </w:r>
      <w:r>
        <w:rPr>
          <w:sz w:val="22"/>
        </w:rPr>
        <w:t>Van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</w:t>
      </w:r>
      <w:r>
        <w:rPr>
          <w:spacing w:val="-3"/>
          <w:sz w:val="22"/>
        </w:rPr>
        <w:t> </w:t>
      </w:r>
      <w:r>
        <w:rPr>
          <w:sz w:val="22"/>
        </w:rPr>
        <w:t>Turbo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</w:t>
      </w:r>
      <w:r>
        <w:rPr>
          <w:spacing w:val="-1"/>
          <w:sz w:val="22"/>
        </w:rPr>
        <w:t> </w:t>
      </w:r>
      <w:r>
        <w:rPr>
          <w:sz w:val="22"/>
        </w:rPr>
        <w:t>GTL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</w:t>
      </w:r>
      <w:r>
        <w:rPr>
          <w:spacing w:val="-2"/>
          <w:sz w:val="22"/>
        </w:rPr>
        <w:t> </w:t>
      </w:r>
      <w:r>
        <w:rPr>
          <w:sz w:val="22"/>
        </w:rPr>
        <w:t>électrique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5</w:t>
      </w:r>
      <w:r>
        <w:rPr>
          <w:spacing w:val="-1"/>
          <w:sz w:val="22"/>
        </w:rPr>
        <w:t> </w:t>
      </w:r>
      <w:r>
        <w:rPr>
          <w:sz w:val="22"/>
        </w:rPr>
        <w:t>Police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Supercinq GT</w:t>
      </w:r>
      <w:r>
        <w:rPr>
          <w:spacing w:val="-4"/>
          <w:sz w:val="22"/>
        </w:rPr>
        <w:t> </w:t>
      </w:r>
      <w:r>
        <w:rPr>
          <w:sz w:val="22"/>
        </w:rPr>
        <w:t>Turbo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Renault Supercinq</w:t>
      </w:r>
      <w:r>
        <w:rPr>
          <w:spacing w:val="-2"/>
          <w:sz w:val="22"/>
        </w:rPr>
        <w:t> </w:t>
      </w:r>
      <w:r>
        <w:rPr>
          <w:sz w:val="22"/>
        </w:rPr>
        <w:t>Baccara</w:t>
      </w:r>
    </w:p>
    <w:p>
      <w:pPr>
        <w:pStyle w:val="BodyText"/>
      </w:pPr>
    </w:p>
    <w:p>
      <w:pPr>
        <w:pStyle w:val="BodyText"/>
        <w:spacing w:before="1"/>
        <w:ind w:left="140"/>
      </w:pPr>
      <w:r>
        <w:rPr/>
        <w:t>Vedle nich se návštěvníci seznámí s budoucností značky – prototypem Renault 5.</w:t>
      </w:r>
    </w:p>
    <w:p>
      <w:pPr>
        <w:spacing w:after="0"/>
        <w:sectPr>
          <w:pgSz w:w="11910" w:h="16820"/>
          <w:pgMar w:header="0" w:footer="1162" w:top="660" w:bottom="1380" w:left="88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6"/>
        <w:jc w:val="left"/>
      </w:pPr>
      <w:r>
        <w:rPr/>
        <w:t>46. ROČNÍK VELETRHU RETROMOBILE</w:t>
      </w:r>
    </w:p>
    <w:p>
      <w:pPr>
        <w:pStyle w:val="BodyText"/>
        <w:spacing w:before="265"/>
        <w:ind w:left="140"/>
      </w:pPr>
      <w:r>
        <w:rPr/>
        <w:t>46. ročník veletrhu Retromobile se bude konat od 16. do 20. března 2022 na výstavišti Porte de Versailles v Paříži. Stánek společnosti Renault bude umístěn v hale 7.3.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8"/>
        <w:ind w:left="140"/>
      </w:pPr>
      <w:r>
        <w:rPr/>
        <w:t>Otevírací doba:</w:t>
      </w:r>
    </w:p>
    <w:p>
      <w:pPr>
        <w:pStyle w:val="BodyText"/>
      </w:pPr>
    </w:p>
    <w:p>
      <w:pPr>
        <w:pStyle w:val="BodyText"/>
        <w:tabs>
          <w:tab w:pos="2972" w:val="left" w:leader="none"/>
        </w:tabs>
        <w:ind w:left="140"/>
      </w:pPr>
      <w:r>
        <w:rPr/>
        <w:t>Středa 16.</w:t>
      </w:r>
      <w:r>
        <w:rPr>
          <w:spacing w:val="-1"/>
        </w:rPr>
        <w:t> </w:t>
      </w:r>
      <w:r>
        <w:rPr/>
        <w:t>března</w:t>
      </w:r>
      <w:r>
        <w:rPr>
          <w:spacing w:val="-3"/>
        </w:rPr>
        <w:t> </w:t>
      </w:r>
      <w:r>
        <w:rPr/>
        <w:t>2022:</w:t>
        <w:tab/>
        <w:t>10-22</w:t>
      </w:r>
      <w:r>
        <w:rPr>
          <w:spacing w:val="-2"/>
        </w:rPr>
        <w:t> </w:t>
      </w:r>
      <w:r>
        <w:rPr/>
        <w:t>hod.</w:t>
      </w:r>
    </w:p>
    <w:p>
      <w:pPr>
        <w:pStyle w:val="BodyText"/>
        <w:tabs>
          <w:tab w:pos="2972" w:val="left" w:leader="none"/>
        </w:tabs>
        <w:spacing w:before="1"/>
        <w:ind w:left="140"/>
      </w:pPr>
      <w:r>
        <w:rPr/>
        <w:t>čtvrtek 17.</w:t>
      </w:r>
      <w:r>
        <w:rPr>
          <w:spacing w:val="-4"/>
        </w:rPr>
        <w:t> </w:t>
      </w:r>
      <w:r>
        <w:rPr/>
        <w:t>března</w:t>
      </w:r>
      <w:r>
        <w:rPr>
          <w:spacing w:val="-1"/>
        </w:rPr>
        <w:t> </w:t>
      </w:r>
      <w:r>
        <w:rPr/>
        <w:t>2022:</w:t>
        <w:tab/>
        <w:t>10-19</w:t>
      </w:r>
      <w:r>
        <w:rPr>
          <w:spacing w:val="-3"/>
        </w:rPr>
        <w:t> </w:t>
      </w:r>
      <w:r>
        <w:rPr/>
        <w:t>hod.</w:t>
      </w:r>
    </w:p>
    <w:p>
      <w:pPr>
        <w:pStyle w:val="BodyText"/>
        <w:tabs>
          <w:tab w:pos="2972" w:val="left" w:leader="none"/>
        </w:tabs>
        <w:ind w:left="140"/>
      </w:pPr>
      <w:r>
        <w:rPr/>
        <w:t>Pátek 18.</w:t>
      </w:r>
      <w:r>
        <w:rPr>
          <w:spacing w:val="-1"/>
        </w:rPr>
        <w:t> </w:t>
      </w:r>
      <w:r>
        <w:rPr/>
        <w:t>března</w:t>
      </w:r>
      <w:r>
        <w:rPr>
          <w:spacing w:val="-4"/>
        </w:rPr>
        <w:t> </w:t>
      </w:r>
      <w:r>
        <w:rPr/>
        <w:t>2022:</w:t>
        <w:tab/>
        <w:t>10-22</w:t>
      </w:r>
      <w:r>
        <w:rPr>
          <w:spacing w:val="-1"/>
        </w:rPr>
        <w:t> </w:t>
      </w:r>
      <w:r>
        <w:rPr/>
        <w:t>hod.</w:t>
      </w:r>
    </w:p>
    <w:p>
      <w:pPr>
        <w:pStyle w:val="BodyText"/>
        <w:tabs>
          <w:tab w:pos="2972" w:val="left" w:leader="none"/>
        </w:tabs>
        <w:ind w:left="140"/>
      </w:pPr>
      <w:r>
        <w:rPr/>
        <w:t>sobota 19.</w:t>
      </w:r>
      <w:r>
        <w:rPr>
          <w:spacing w:val="-2"/>
        </w:rPr>
        <w:t> </w:t>
      </w:r>
      <w:r>
        <w:rPr/>
        <w:t>března 2022:</w:t>
        <w:tab/>
        <w:t>10-19</w:t>
      </w:r>
      <w:r>
        <w:rPr>
          <w:spacing w:val="-1"/>
        </w:rPr>
        <w:t> </w:t>
      </w:r>
      <w:r>
        <w:rPr/>
        <w:t>hod.</w:t>
      </w:r>
    </w:p>
    <w:p>
      <w:pPr>
        <w:pStyle w:val="BodyText"/>
        <w:tabs>
          <w:tab w:pos="2972" w:val="left" w:leader="none"/>
        </w:tabs>
        <w:ind w:left="140"/>
      </w:pPr>
      <w:r>
        <w:rPr/>
        <w:t>Neděle 20.</w:t>
      </w:r>
      <w:r>
        <w:rPr>
          <w:spacing w:val="-2"/>
        </w:rPr>
        <w:t> </w:t>
      </w:r>
      <w:r>
        <w:rPr/>
        <w:t>března</w:t>
      </w:r>
      <w:r>
        <w:rPr>
          <w:spacing w:val="-2"/>
        </w:rPr>
        <w:t> </w:t>
      </w:r>
      <w:r>
        <w:rPr/>
        <w:t>2022:</w:t>
        <w:tab/>
        <w:t>10-19 hod.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O ZNAČCE RENAULT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40" w:right="119" w:firstLine="0"/>
        <w:jc w:val="both"/>
        <w:rPr>
          <w:sz w:val="18"/>
        </w:rPr>
      </w:pPr>
      <w:r>
        <w:rPr>
          <w:sz w:val="18"/>
        </w:rPr>
        <w:t>Renault, historická značka mobility a průkopník elektromobilů v Evropě, vždy vyvíjel inovativní vozidla. Se strategickým</w:t>
      </w:r>
      <w:r>
        <w:rPr>
          <w:spacing w:val="-7"/>
          <w:sz w:val="18"/>
        </w:rPr>
        <w:t> </w:t>
      </w:r>
      <w:r>
        <w:rPr>
          <w:sz w:val="18"/>
        </w:rPr>
        <w:t>plánem</w:t>
      </w:r>
      <w:r>
        <w:rPr>
          <w:spacing w:val="-7"/>
          <w:sz w:val="18"/>
        </w:rPr>
        <w:t> </w:t>
      </w:r>
      <w:r>
        <w:rPr>
          <w:sz w:val="18"/>
        </w:rPr>
        <w:t>"Renaulution"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Renault</w:t>
      </w:r>
      <w:r>
        <w:rPr>
          <w:spacing w:val="-4"/>
          <w:sz w:val="18"/>
        </w:rPr>
        <w:t> </w:t>
      </w:r>
      <w:r>
        <w:rPr>
          <w:sz w:val="18"/>
        </w:rPr>
        <w:t>pustil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ambiciózní</w:t>
      </w:r>
      <w:r>
        <w:rPr>
          <w:spacing w:val="-6"/>
          <w:sz w:val="18"/>
        </w:rPr>
        <w:t> </w:t>
      </w:r>
      <w:r>
        <w:rPr>
          <w:sz w:val="18"/>
        </w:rPr>
        <w:t>transformace,</w:t>
      </w:r>
      <w:r>
        <w:rPr>
          <w:spacing w:val="-7"/>
          <w:sz w:val="18"/>
        </w:rPr>
        <w:t> </w:t>
      </w:r>
      <w:r>
        <w:rPr>
          <w:sz w:val="18"/>
        </w:rPr>
        <w:t>která</w:t>
      </w:r>
      <w:r>
        <w:rPr>
          <w:spacing w:val="-8"/>
          <w:sz w:val="18"/>
        </w:rPr>
        <w:t> </w:t>
      </w:r>
      <w:r>
        <w:rPr>
          <w:sz w:val="18"/>
        </w:rPr>
        <w:t>přináší</w:t>
      </w:r>
      <w:r>
        <w:rPr>
          <w:spacing w:val="-7"/>
          <w:sz w:val="18"/>
        </w:rPr>
        <w:t> </w:t>
      </w:r>
      <w:r>
        <w:rPr>
          <w:sz w:val="18"/>
        </w:rPr>
        <w:t>hodnotu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směřuje</w:t>
      </w:r>
      <w:r>
        <w:rPr>
          <w:spacing w:val="-8"/>
          <w:sz w:val="18"/>
        </w:rPr>
        <w:t> </w:t>
      </w:r>
      <w:r>
        <w:rPr>
          <w:sz w:val="18"/>
        </w:rPr>
        <w:t>ke konkurenceschopnější, vyváženější a elektrifikovanější nabídce. Jeho ambicí je ztělesňovat modernost a inovace v oblasti technologií, energie a služeb mobility v automobilovém průmyslu i mimo</w:t>
      </w:r>
      <w:r>
        <w:rPr>
          <w:spacing w:val="-1"/>
          <w:sz w:val="18"/>
        </w:rPr>
        <w:t> </w:t>
      </w:r>
      <w:r>
        <w:rPr>
          <w:sz w:val="18"/>
        </w:rPr>
        <w:t>něj.</w:t>
      </w:r>
    </w:p>
    <w:sectPr>
      <w:pgSz w:w="11910" w:h="16820"/>
      <w:pgMar w:header="0" w:footer="1162" w:top="660" w:bottom="13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39999pt;margin-top:771.759216pt;width:107.65pt;height:42.7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line="239" w:lineRule="exact"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RENAULT PRESS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+420 602 275 168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Jitka.skalickova@renault.cz</w:t>
                  </w:r>
                </w:hyperlink>
                <w:r>
                  <w:rPr>
                    <w:sz w:val="16"/>
                  </w:rPr>
                  <w:t> 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40027pt;margin-top:803.040833pt;width:19.5pt;height:11.6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NouvelR" w:hAnsi="NouvelR" w:eastAsia="NouvelR" w:cs="NouvelR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both"/>
      <w:outlineLvl w:val="1"/>
    </w:pPr>
    <w:rPr>
      <w:rFonts w:ascii="NouvelR" w:hAnsi="NouvelR" w:eastAsia="NouvelR" w:cs="NouvelR"/>
      <w:b/>
      <w:bCs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860" w:hanging="361"/>
      <w:outlineLvl w:val="2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7536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2022-03-04T05:26:42Z</dcterms:created>
  <dcterms:modified xsi:type="dcterms:W3CDTF">2022-03-04T05:26:42Z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2022-03-04T00:00:00Z</vt:filetime>
  </property>
</Properties>
</file>