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32" w:lineRule="exact" w:before="0"/>
        <w:ind w:left="856" w:right="871" w:firstLine="0"/>
        <w:jc w:val="center"/>
        <w:rPr>
          <w:b/>
          <w:sz w:val="28"/>
        </w:rPr>
      </w:pPr>
      <w:r>
        <w:rPr>
          <w:b/>
          <w:sz w:val="28"/>
        </w:rPr>
        <w:t>RENAULT TALK #1:</w:t>
      </w:r>
    </w:p>
    <w:p>
      <w:pPr>
        <w:spacing w:line="372" w:lineRule="exact" w:before="0"/>
        <w:ind w:left="856" w:right="876" w:firstLine="0"/>
        <w:jc w:val="center"/>
        <w:rPr>
          <w:b/>
          <w:sz w:val="28"/>
        </w:rPr>
      </w:pPr>
      <w:r>
        <w:rPr>
          <w:b/>
          <w:sz w:val="28"/>
        </w:rPr>
        <w:t>NOVÁ VLNA, ZNAČKA RENAULT ZNOVU POTVRZUJE SVÉ AMBICE</w:t>
      </w:r>
    </w:p>
    <w:p>
      <w:pPr>
        <w:pStyle w:val="BodyText"/>
        <w:spacing w:before="2"/>
        <w:ind w:left="0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172977</wp:posOffset>
            </wp:positionV>
            <wp:extent cx="5790550" cy="325640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550" cy="325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ind w:left="0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9" w:lineRule="exact" w:before="0" w:after="0"/>
        <w:ind w:left="820" w:right="0" w:hanging="361"/>
        <w:jc w:val="left"/>
        <w:rPr>
          <w:b/>
          <w:sz w:val="22"/>
        </w:rPr>
      </w:pPr>
      <w:r>
        <w:rPr>
          <w:b/>
          <w:sz w:val="22"/>
        </w:rPr>
        <w:t>Renault Talk, událost 100 % digitální a 100 %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Renault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04" w:lineRule="auto" w:before="20" w:after="0"/>
        <w:ind w:left="820" w:right="1279" w:hanging="360"/>
        <w:jc w:val="left"/>
        <w:rPr>
          <w:b/>
          <w:sz w:val="22"/>
        </w:rPr>
      </w:pPr>
      <w:r>
        <w:rPr>
          <w:b/>
          <w:sz w:val="22"/>
        </w:rPr>
        <w:t>Luca de Meo a tým Renault představili vize značky v rámci strategického plánu Renaulution: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199" w:lineRule="auto" w:before="1" w:after="0"/>
        <w:ind w:left="1541" w:right="230" w:hanging="360"/>
        <w:jc w:val="left"/>
        <w:rPr>
          <w:b/>
          <w:sz w:val="22"/>
        </w:rPr>
      </w:pPr>
      <w:r>
        <w:rPr>
          <w:b/>
          <w:sz w:val="22"/>
        </w:rPr>
        <w:t>Nová vlna, která dělá z Renaultu značku, jež je modernější, více zelená, více tech a má potenciál větší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udržitelnosti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56" w:lineRule="exact" w:before="0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Nové logo a nový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výraz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68" w:lineRule="exact" w:before="0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Produktová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ofenziva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96" w:lineRule="exact" w:before="0" w:after="0"/>
        <w:ind w:left="1541" w:right="0" w:hanging="360"/>
        <w:jc w:val="left"/>
        <w:rPr>
          <w:b/>
          <w:sz w:val="22"/>
        </w:rPr>
      </w:pPr>
      <w:r>
        <w:rPr>
          <w:b/>
          <w:sz w:val="22"/>
        </w:rPr>
        <w:t>Obchodní strategie zaměřená na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hodnoty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line="201" w:lineRule="auto" w:before="180"/>
        <w:ind w:right="116"/>
        <w:jc w:val="both"/>
      </w:pPr>
      <w:r>
        <w:rPr>
          <w:b/>
        </w:rPr>
        <w:t>Boulogne-Billancourt – čtvrtek 6. května 2021 </w:t>
      </w:r>
      <w:r>
        <w:rPr/>
        <w:t>Luca de Meo, a tým Renaultu představili na prvním Renault Talk, novém 100 % digitálním setkání, vizi značky: značka má být jedničkou v energetické transformaci,</w:t>
      </w:r>
      <w:r>
        <w:rPr>
          <w:spacing w:val="-12"/>
        </w:rPr>
        <w:t> </w:t>
      </w:r>
      <w:r>
        <w:rPr/>
        <w:t>má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pohybovat</w:t>
      </w:r>
      <w:r>
        <w:rPr>
          <w:spacing w:val="-8"/>
        </w:rPr>
        <w:t> </w:t>
      </w:r>
      <w:r>
        <w:rPr/>
        <w:t>na</w:t>
      </w:r>
      <w:r>
        <w:rPr>
          <w:spacing w:val="-9"/>
        </w:rPr>
        <w:t> </w:t>
      </w:r>
      <w:r>
        <w:rPr/>
        <w:t>špičce</w:t>
      </w:r>
      <w:r>
        <w:rPr>
          <w:spacing w:val="-10"/>
        </w:rPr>
        <w:t> </w:t>
      </w:r>
      <w:r>
        <w:rPr/>
        <w:t>v</w:t>
      </w:r>
      <w:r>
        <w:rPr>
          <w:spacing w:val="1"/>
        </w:rPr>
        <w:t> </w:t>
      </w:r>
      <w:r>
        <w:rPr/>
        <w:t>technologiích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službách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fungovat</w:t>
      </w:r>
      <w:r>
        <w:rPr>
          <w:spacing w:val="-10"/>
        </w:rPr>
        <w:t> </w:t>
      </w:r>
      <w:r>
        <w:rPr/>
        <w:t>v rámci</w:t>
      </w:r>
      <w:r>
        <w:rPr>
          <w:spacing w:val="-7"/>
        </w:rPr>
        <w:t> </w:t>
      </w:r>
      <w:r>
        <w:rPr/>
        <w:t>udržitelnějšího a odpovědnějšího</w:t>
      </w:r>
      <w:r>
        <w:rPr>
          <w:spacing w:val="-7"/>
        </w:rPr>
        <w:t> </w:t>
      </w:r>
      <w:r>
        <w:rPr/>
        <w:t>modelu.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Heading1"/>
        <w:spacing w:before="1"/>
        <w:jc w:val="both"/>
      </w:pPr>
      <w:r>
        <w:rPr>
          <w:color w:val="2E5395"/>
        </w:rPr>
        <w:t>NOVÁ VLNA: ELEKTRICKÁ, TECH A UDRŽITELNÁ MOBILITA</w:t>
      </w:r>
    </w:p>
    <w:p>
      <w:pPr>
        <w:pStyle w:val="BodyText"/>
        <w:spacing w:before="10"/>
        <w:ind w:left="0"/>
        <w:rPr>
          <w:rFonts w:ascii="Calibri-Light"/>
          <w:sz w:val="38"/>
        </w:rPr>
      </w:pPr>
    </w:p>
    <w:p>
      <w:pPr>
        <w:pStyle w:val="BodyText"/>
        <w:spacing w:line="204" w:lineRule="auto" w:before="1"/>
        <w:ind w:right="129"/>
        <w:jc w:val="both"/>
      </w:pPr>
      <w:r>
        <w:rPr/>
        <w:t>Renault,</w:t>
      </w:r>
      <w:r>
        <w:rPr>
          <w:spacing w:val="-4"/>
        </w:rPr>
        <w:t> </w:t>
      </w:r>
      <w:r>
        <w:rPr/>
        <w:t>který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přívětivou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lidskou</w:t>
      </w:r>
      <w:r>
        <w:rPr>
          <w:spacing w:val="-4"/>
        </w:rPr>
        <w:t> </w:t>
      </w:r>
      <w:r>
        <w:rPr/>
        <w:t>značkou,</w:t>
      </w:r>
      <w:r>
        <w:rPr>
          <w:spacing w:val="-3"/>
        </w:rPr>
        <w:t> </w:t>
      </w:r>
      <w:r>
        <w:rPr/>
        <w:t>vstupuje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nové</w:t>
      </w:r>
      <w:r>
        <w:rPr>
          <w:spacing w:val="-2"/>
        </w:rPr>
        <w:t> </w:t>
      </w:r>
      <w:r>
        <w:rPr/>
        <w:t>éry a</w:t>
      </w:r>
      <w:r>
        <w:rPr>
          <w:spacing w:val="-6"/>
        </w:rPr>
        <w:t> </w:t>
      </w:r>
      <w:r>
        <w:rPr/>
        <w:t>přináší</w:t>
      </w:r>
      <w:r>
        <w:rPr>
          <w:spacing w:val="-3"/>
        </w:rPr>
        <w:t> </w:t>
      </w:r>
      <w:r>
        <w:rPr/>
        <w:t>svěží</w:t>
      </w:r>
      <w:r>
        <w:rPr>
          <w:spacing w:val="-3"/>
        </w:rPr>
        <w:t> </w:t>
      </w:r>
      <w:r>
        <w:rPr/>
        <w:t>vítr</w:t>
      </w:r>
      <w:r>
        <w:rPr>
          <w:spacing w:val="-5"/>
        </w:rPr>
        <w:t> </w:t>
      </w:r>
      <w:r>
        <w:rPr/>
        <w:t>modernosti</w:t>
      </w:r>
      <w:r>
        <w:rPr>
          <w:spacing w:val="-3"/>
        </w:rPr>
        <w:t> </w:t>
      </w:r>
      <w:r>
        <w:rPr/>
        <w:t>do evropského automobilového</w:t>
      </w:r>
      <w:r>
        <w:rPr>
          <w:spacing w:val="-5"/>
        </w:rPr>
        <w:t> </w:t>
      </w:r>
      <w:r>
        <w:rPr/>
        <w:t>průmyslu.</w:t>
      </w:r>
    </w:p>
    <w:p>
      <w:pPr>
        <w:pStyle w:val="BodyText"/>
        <w:spacing w:before="5"/>
        <w:ind w:left="0"/>
        <w:rPr>
          <w:sz w:val="18"/>
        </w:rPr>
      </w:pPr>
    </w:p>
    <w:p>
      <w:pPr>
        <w:pStyle w:val="BodyText"/>
        <w:spacing w:line="204" w:lineRule="auto"/>
        <w:ind w:right="118"/>
        <w:jc w:val="both"/>
      </w:pPr>
      <w:r>
        <w:rPr/>
        <w:t>Cílem nové vlny je přeměnit Renault na značku zaměřenou na technologie, služby a čistou energii, nabízející vozidla umožňující propojenější život a udržitelnější řešení mobility. To se zapisuje do DNA značky, která prošla 20. stoletím takovým vývojem, kdy se průběžně proměňovala a s každou érou nabízela inovativní a výrazně moderní vozidla. V roce 2021 splňuje Renault více než kdykoliv předtím očekávání</w:t>
      </w:r>
      <w:r>
        <w:rPr>
          <w:spacing w:val="-5"/>
        </w:rPr>
        <w:t> </w:t>
      </w:r>
      <w:r>
        <w:rPr/>
        <w:t>týkající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odpovědné,</w:t>
      </w:r>
      <w:r>
        <w:rPr>
          <w:spacing w:val="-8"/>
        </w:rPr>
        <w:t> </w:t>
      </w:r>
      <w:r>
        <w:rPr/>
        <w:t>dekarbonizované,</w:t>
      </w:r>
      <w:r>
        <w:rPr>
          <w:spacing w:val="-8"/>
        </w:rPr>
        <w:t> </w:t>
      </w:r>
      <w:r>
        <w:rPr/>
        <w:t>bezpečné</w:t>
      </w:r>
      <w:r>
        <w:rPr>
          <w:spacing w:val="-11"/>
        </w:rPr>
        <w:t> </w:t>
      </w:r>
      <w:r>
        <w:rPr/>
        <w:t>a neustále</w:t>
      </w:r>
      <w:r>
        <w:rPr>
          <w:spacing w:val="-11"/>
        </w:rPr>
        <w:t> </w:t>
      </w:r>
      <w:r>
        <w:rPr/>
        <w:t>se</w:t>
      </w:r>
      <w:r>
        <w:rPr>
          <w:spacing w:val="-6"/>
        </w:rPr>
        <w:t> </w:t>
      </w:r>
      <w:r>
        <w:rPr/>
        <w:t>vyvíjející</w:t>
      </w:r>
      <w:r>
        <w:rPr>
          <w:spacing w:val="-8"/>
        </w:rPr>
        <w:t> </w:t>
      </w:r>
      <w:r>
        <w:rPr/>
        <w:t>mobility,</w:t>
      </w:r>
      <w:r>
        <w:rPr>
          <w:spacing w:val="-8"/>
        </w:rPr>
        <w:t> </w:t>
      </w:r>
      <w:r>
        <w:rPr/>
        <w:t>která</w:t>
      </w:r>
      <w:r>
        <w:rPr>
          <w:spacing w:val="-10"/>
        </w:rPr>
        <w:t> </w:t>
      </w:r>
      <w:r>
        <w:rPr/>
        <w:t>je v souladu s potřebami jejich</w:t>
      </w:r>
      <w:r>
        <w:rPr>
          <w:spacing w:val="-6"/>
        </w:rPr>
        <w:t> </w:t>
      </w:r>
      <w:r>
        <w:rPr/>
        <w:t>uživatelů.</w:t>
      </w:r>
    </w:p>
    <w:p>
      <w:pPr>
        <w:spacing w:after="0" w:line="204" w:lineRule="auto"/>
        <w:jc w:val="both"/>
        <w:sectPr>
          <w:type w:val="continuous"/>
          <w:pgSz w:w="11910" w:h="16840"/>
          <w:pgMar w:top="1400" w:bottom="280" w:left="1340" w:right="1320"/>
        </w:sectPr>
      </w:pPr>
    </w:p>
    <w:p>
      <w:pPr>
        <w:pStyle w:val="BodyText"/>
        <w:spacing w:line="201" w:lineRule="auto" w:before="104"/>
        <w:ind w:right="119"/>
        <w:jc w:val="both"/>
      </w:pPr>
      <w:r>
        <w:rPr/>
        <w:t>Během Renault Talk #1 Luca de Meo znovu potvrdil cíl stanovený pro značku, který je v centru strategického plánu skupiny Renaulution:</w:t>
      </w:r>
    </w:p>
    <w:p>
      <w:pPr>
        <w:pStyle w:val="BodyText"/>
        <w:ind w:left="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2"/>
        </w:rPr>
      </w:pPr>
      <w:r>
        <w:rPr>
          <w:b/>
          <w:sz w:val="22"/>
        </w:rPr>
        <w:t>Značka Renault, který je jedničkou v energetické transformaci</w:t>
      </w:r>
      <w:r>
        <w:rPr>
          <w:sz w:val="22"/>
        </w:rPr>
        <w:t>, bude v roce</w:t>
      </w:r>
      <w:r>
        <w:rPr>
          <w:spacing w:val="-24"/>
          <w:sz w:val="22"/>
        </w:rPr>
        <w:t> </w:t>
      </w:r>
      <w:r>
        <w:rPr>
          <w:sz w:val="22"/>
        </w:rPr>
        <w:t>2030</w:t>
      </w:r>
    </w:p>
    <w:p>
      <w:pPr>
        <w:spacing w:line="293" w:lineRule="exact" w:before="0"/>
        <w:ind w:left="820" w:right="0" w:firstLine="0"/>
        <w:jc w:val="left"/>
        <w:rPr>
          <w:sz w:val="22"/>
        </w:rPr>
      </w:pPr>
      <w:r>
        <w:rPr>
          <w:b/>
          <w:sz w:val="22"/>
        </w:rPr>
        <w:t>nejzelenější v Evropě </w:t>
      </w:r>
      <w:r>
        <w:rPr>
          <w:sz w:val="22"/>
        </w:rPr>
        <w:t>a 9 z 10 prodaných vozidel bude mít elektrický pohon.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04" w:lineRule="auto" w:before="0" w:after="0"/>
        <w:ind w:left="820" w:right="143" w:hanging="360"/>
        <w:jc w:val="left"/>
        <w:rPr>
          <w:sz w:val="22"/>
        </w:rPr>
      </w:pPr>
      <w:r>
        <w:rPr>
          <w:b/>
          <w:sz w:val="22"/>
        </w:rPr>
        <w:t>Značka </w:t>
      </w:r>
      <w:r>
        <w:rPr>
          <w:sz w:val="22"/>
        </w:rPr>
        <w:t>Renault, která je </w:t>
      </w:r>
      <w:r>
        <w:rPr>
          <w:b/>
          <w:sz w:val="22"/>
        </w:rPr>
        <w:t>na špičce v technologiích a službách, vytváří budoucnost mobility </w:t>
      </w:r>
      <w:r>
        <w:rPr>
          <w:sz w:val="22"/>
        </w:rPr>
        <w:t>v našich městech zejména díky projektu „</w:t>
      </w:r>
      <w:r>
        <w:rPr>
          <w:b/>
          <w:sz w:val="22"/>
        </w:rPr>
        <w:t>Software Republique“. </w:t>
      </w:r>
      <w:r>
        <w:rPr>
          <w:sz w:val="22"/>
        </w:rPr>
        <w:t>Více než 2 000 inženýrů z 5 podniků, které jsou jedničkami ve svých oborech, poskytne své zkušenosti v</w:t>
      </w:r>
      <w:r>
        <w:rPr>
          <w:spacing w:val="-28"/>
          <w:sz w:val="22"/>
        </w:rPr>
        <w:t> </w:t>
      </w:r>
      <w:r>
        <w:rPr>
          <w:sz w:val="22"/>
        </w:rPr>
        <w:t>oblasti</w:t>
      </w:r>
    </w:p>
    <w:p>
      <w:pPr>
        <w:pStyle w:val="BodyText"/>
        <w:spacing w:line="204" w:lineRule="auto"/>
        <w:ind w:left="820" w:right="354"/>
      </w:pPr>
      <w:r>
        <w:rPr/>
        <w:t>kybernetické bezpečnosti, umělé inteligence, zpracování údajů, počítačových programů nebo také mikroelektroniky s cílem navrhovat pro města a územní celky řešení mobility na klíč.</w: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b/>
          <w:sz w:val="22"/>
        </w:rPr>
      </w:pPr>
      <w:r>
        <w:rPr>
          <w:sz w:val="22"/>
        </w:rPr>
        <w:t>S </w:t>
      </w:r>
      <w:r>
        <w:rPr>
          <w:b/>
          <w:sz w:val="22"/>
        </w:rPr>
        <w:t>Re-Factory</w:t>
      </w:r>
      <w:r>
        <w:rPr>
          <w:sz w:val="22"/>
        </w:rPr>
        <w:t>, prvním evropským centrem cirkulární ekonomiky</w:t>
      </w:r>
      <w:r>
        <w:rPr>
          <w:b/>
          <w:sz w:val="22"/>
        </w:rPr>
        <w:t>, přechází Renault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na</w:t>
      </w:r>
    </w:p>
    <w:p>
      <w:pPr>
        <w:spacing w:line="204" w:lineRule="auto" w:before="15"/>
        <w:ind w:left="820" w:right="236" w:firstLine="0"/>
        <w:jc w:val="left"/>
        <w:rPr>
          <w:sz w:val="22"/>
        </w:rPr>
      </w:pPr>
      <w:r>
        <w:rPr>
          <w:b/>
          <w:sz w:val="22"/>
        </w:rPr>
        <w:t>udržitelnější a odpovědnější model </w:t>
      </w:r>
      <w:r>
        <w:rPr>
          <w:sz w:val="22"/>
        </w:rPr>
        <w:t>tak, že </w:t>
      </w:r>
      <w:r>
        <w:rPr>
          <w:b/>
          <w:sz w:val="22"/>
        </w:rPr>
        <w:t>bude renovovat a recyklovat </w:t>
      </w:r>
      <w:r>
        <w:rPr>
          <w:sz w:val="22"/>
        </w:rPr>
        <w:t>až 120 000 vozidel ročně (včetně elektromobilů). Přibližně 80 % strategických recyklovaných materiálů bude znovu využito v nových bateriích. </w:t>
      </w:r>
      <w:r>
        <w:rPr>
          <w:b/>
          <w:sz w:val="22"/>
        </w:rPr>
        <w:t>Renault bude v roce 2030 automobilkou s nejvyšším procentem recyklovaných materiálů v nových vozidlech </w:t>
      </w:r>
      <w:r>
        <w:rPr>
          <w:sz w:val="22"/>
        </w:rPr>
        <w:t>v celosvětovém měřítku.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04" w:lineRule="auto" w:before="0" w:after="0"/>
        <w:ind w:left="820" w:right="267" w:hanging="360"/>
        <w:jc w:val="left"/>
        <w:rPr>
          <w:sz w:val="22"/>
        </w:rPr>
      </w:pPr>
      <w:r>
        <w:rPr>
          <w:b/>
          <w:sz w:val="22"/>
        </w:rPr>
        <w:t>Renault přeorientovává svou nabídku vozidel pro život a zaměřuje se na vyšší segmenty: </w:t>
      </w:r>
      <w:r>
        <w:rPr>
          <w:sz w:val="22"/>
        </w:rPr>
        <w:t>do roku 2025 bude uvedeno na trh 7 modelů v segmentech C/D a všechny tyto modely budou mít elektrický pohon. Arkana je začátkem této ofenzivy. Velmi brzy již přijde budoucí Megane E-TECH Electric, který plně ztělesňuje naši příští generaci vozidel, která budou mít připojení a 100 % elektrický pohon. A konečně se bude dále vyvíjet hybridní technologie E- TECH, aby nabídla maximální účinnost a „ </w:t>
      </w:r>
      <w:r>
        <w:rPr>
          <w:rFonts w:ascii="Arial" w:hAnsi="Arial"/>
          <w:i/>
          <w:sz w:val="22"/>
        </w:rPr>
        <w:t>fun to drive</w:t>
      </w:r>
      <w:r>
        <w:rPr>
          <w:sz w:val="22"/>
        </w:rPr>
        <w:t>“ pro naše příští generace vozidel ze segmentů</w:t>
      </w:r>
      <w:r>
        <w:rPr>
          <w:spacing w:val="-2"/>
          <w:sz w:val="22"/>
        </w:rPr>
        <w:t> </w:t>
      </w:r>
      <w:r>
        <w:rPr>
          <w:sz w:val="22"/>
        </w:rPr>
        <w:t>C&amp;D.</w:t>
      </w:r>
    </w:p>
    <w:p>
      <w:pPr>
        <w:pStyle w:val="BodyText"/>
        <w:spacing w:before="9"/>
        <w:ind w:left="0"/>
        <w:rPr>
          <w:sz w:val="30"/>
        </w:rPr>
      </w:pPr>
    </w:p>
    <w:p>
      <w:pPr>
        <w:pStyle w:val="Heading1"/>
        <w:jc w:val="both"/>
      </w:pPr>
      <w:r>
        <w:rPr>
          <w:color w:val="2E5395"/>
        </w:rPr>
        <w:t>NOVÁ ÉRA, NOVÉ LOGO</w:t>
      </w:r>
    </w:p>
    <w:p>
      <w:pPr>
        <w:pStyle w:val="BodyText"/>
        <w:spacing w:before="13"/>
        <w:ind w:left="0"/>
        <w:rPr>
          <w:rFonts w:ascii="Calibri-Light"/>
          <w:sz w:val="21"/>
        </w:rPr>
      </w:pPr>
    </w:p>
    <w:p>
      <w:pPr>
        <w:pStyle w:val="BodyText"/>
        <w:spacing w:line="204" w:lineRule="auto"/>
        <w:ind w:right="124"/>
        <w:jc w:val="both"/>
      </w:pPr>
      <w:r>
        <w:rPr/>
        <w:t>Renault v průběhu své historie několikrát měnil svou vizuální identitu. Ale jedna věc se od roku 1925 neměnila: okamžitě rozpoznatelný kosočtverec, který je emblémem značky.</w:t>
      </w:r>
    </w:p>
    <w:p>
      <w:pPr>
        <w:pStyle w:val="BodyText"/>
        <w:spacing w:before="5"/>
        <w:ind w:left="0"/>
        <w:rPr>
          <w:sz w:val="18"/>
        </w:rPr>
      </w:pPr>
    </w:p>
    <w:p>
      <w:pPr>
        <w:pStyle w:val="BodyText"/>
        <w:spacing w:line="204" w:lineRule="auto"/>
        <w:ind w:right="118"/>
        <w:jc w:val="both"/>
      </w:pPr>
      <w:r>
        <w:rPr/>
        <w:t>Poslední verze emblému Renaultu vznikla v roce 1992 a byla přepracována v roce 2015. Renault chce lépe vystihnout všechny výzvy moderní mezinárodní značky, ale také rozmanitosti prostředí, kde se používá,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proto</w:t>
      </w:r>
      <w:r>
        <w:rPr>
          <w:spacing w:val="-8"/>
        </w:rPr>
        <w:t> </w:t>
      </w:r>
      <w:r>
        <w:rPr/>
        <w:t>je</w:t>
      </w:r>
      <w:r>
        <w:rPr>
          <w:spacing w:val="-11"/>
        </w:rPr>
        <w:t> </w:t>
      </w:r>
      <w:r>
        <w:rPr/>
        <w:t>ambicí</w:t>
      </w:r>
      <w:r>
        <w:rPr>
          <w:spacing w:val="-12"/>
        </w:rPr>
        <w:t> </w:t>
      </w:r>
      <w:r>
        <w:rPr/>
        <w:t>nedávno</w:t>
      </w:r>
      <w:r>
        <w:rPr>
          <w:spacing w:val="-9"/>
        </w:rPr>
        <w:t> </w:t>
      </w:r>
      <w:r>
        <w:rPr/>
        <w:t>představeného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modernějšího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živějšího</w:t>
      </w:r>
      <w:r>
        <w:rPr>
          <w:spacing w:val="-9"/>
        </w:rPr>
        <w:t> </w:t>
      </w:r>
      <w:r>
        <w:rPr/>
        <w:t>–</w:t>
      </w:r>
      <w:r>
        <w:rPr>
          <w:spacing w:val="-15"/>
        </w:rPr>
        <w:t> </w:t>
      </w:r>
      <w:r>
        <w:rPr/>
        <w:t>loga</w:t>
      </w:r>
      <w:r>
        <w:rPr>
          <w:spacing w:val="-12"/>
        </w:rPr>
        <w:t> </w:t>
      </w:r>
      <w:r>
        <w:rPr/>
        <w:t>udělat</w:t>
      </w:r>
      <w:r>
        <w:rPr>
          <w:spacing w:val="-7"/>
        </w:rPr>
        <w:t> </w:t>
      </w:r>
      <w:r>
        <w:rPr/>
        <w:t>z</w:t>
      </w:r>
      <w:r>
        <w:rPr>
          <w:spacing w:val="-10"/>
        </w:rPr>
        <w:t> </w:t>
      </w:r>
      <w:r>
        <w:rPr/>
        <w:t>Renaultu značku zaměřenou více na vztahy a vytváření lidských hodnot. Toto logo, které je vytříbenější, bez podpisu</w:t>
      </w:r>
      <w:r>
        <w:rPr>
          <w:spacing w:val="-9"/>
        </w:rPr>
        <w:t> </w:t>
      </w:r>
      <w:r>
        <w:rPr/>
        <w:t>nebo</w:t>
      </w:r>
      <w:r>
        <w:rPr>
          <w:spacing w:val="-8"/>
        </w:rPr>
        <w:t> </w:t>
      </w:r>
      <w:r>
        <w:rPr/>
        <w:t>typogramu,</w:t>
      </w:r>
      <w:r>
        <w:rPr>
          <w:spacing w:val="-8"/>
        </w:rPr>
        <w:t> </w:t>
      </w:r>
      <w:r>
        <w:rPr/>
        <w:t>není</w:t>
      </w:r>
      <w:r>
        <w:rPr>
          <w:spacing w:val="-3"/>
        </w:rPr>
        <w:t> </w:t>
      </w:r>
      <w:r>
        <w:rPr/>
        <w:t>nijak</w:t>
      </w:r>
      <w:r>
        <w:rPr>
          <w:spacing w:val="-5"/>
        </w:rPr>
        <w:t> </w:t>
      </w:r>
      <w:r>
        <w:rPr/>
        <w:t>uzavřené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symbolizuje</w:t>
      </w:r>
      <w:r>
        <w:rPr>
          <w:spacing w:val="-7"/>
        </w:rPr>
        <w:t> </w:t>
      </w:r>
      <w:r>
        <w:rPr/>
        <w:t>tak</w:t>
      </w:r>
      <w:r>
        <w:rPr>
          <w:spacing w:val="-8"/>
        </w:rPr>
        <w:t> </w:t>
      </w:r>
      <w:r>
        <w:rPr/>
        <w:t>otevřenost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transparentnost</w:t>
      </w:r>
      <w:r>
        <w:rPr>
          <w:spacing w:val="-11"/>
        </w:rPr>
        <w:t> </w:t>
      </w:r>
      <w:r>
        <w:rPr/>
        <w:t>značky.</w:t>
      </w:r>
    </w:p>
    <w:p>
      <w:pPr>
        <w:pStyle w:val="BodyText"/>
        <w:spacing w:before="5"/>
        <w:ind w:left="0"/>
        <w:rPr>
          <w:sz w:val="18"/>
        </w:rPr>
      </w:pPr>
    </w:p>
    <w:p>
      <w:pPr>
        <w:pStyle w:val="BodyText"/>
        <w:spacing w:line="204" w:lineRule="auto"/>
        <w:ind w:right="118"/>
        <w:jc w:val="both"/>
      </w:pPr>
      <w:r>
        <w:rPr/>
        <w:t>Nové logo, které bylo vytvořeno společně s agenturou Landor&amp;Fitch, bude postupně zaváděno na všech modelech Renaultu a také do prodejní sítě Renault od příštího roku. V roce 2024 už bude mít celý sortiment Renaultu toto nové logo.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line="313" w:lineRule="exact"/>
        <w:jc w:val="both"/>
      </w:pPr>
      <w:r>
        <w:rPr/>
        <w:t>Gilles Vidal, ředitel designu značky, představil obrázek loga, které bude na zadní části budoucího</w:t>
      </w:r>
    </w:p>
    <w:p>
      <w:pPr>
        <w:pStyle w:val="BodyText"/>
        <w:spacing w:line="313" w:lineRule="exact"/>
        <w:jc w:val="both"/>
      </w:pPr>
      <w:r>
        <w:rPr/>
        <w:t>nového Meganu E-TECH Electric, který se začne prodávat v roce 2022.</w:t>
      </w:r>
    </w:p>
    <w:p>
      <w:pPr>
        <w:spacing w:after="0" w:line="313" w:lineRule="exact"/>
        <w:jc w:val="both"/>
        <w:sectPr>
          <w:pgSz w:w="11910" w:h="16840"/>
          <w:pgMar w:top="1580" w:bottom="280" w:left="1340" w:right="1320"/>
        </w:sectPr>
      </w:pPr>
    </w:p>
    <w:p>
      <w:pPr>
        <w:pStyle w:val="BodyText"/>
        <w:spacing w:line="204" w:lineRule="auto" w:before="33"/>
        <w:ind w:right="648"/>
      </w:pPr>
      <w:r>
        <w:rPr/>
        <w:t>Gilles Vidal také představil dvě vizualizace interiéru vozidla, které předesílají úpravy a vylepšení vnitřního prostoru, a to zejména díky: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</w:tabs>
        <w:spacing w:line="251" w:lineRule="exact" w:before="0" w:after="0"/>
        <w:ind w:left="924" w:right="0" w:hanging="117"/>
        <w:jc w:val="left"/>
        <w:rPr>
          <w:sz w:val="22"/>
        </w:rPr>
      </w:pPr>
      <w:r>
        <w:rPr>
          <w:sz w:val="22"/>
        </w:rPr>
        <w:t>vyspělým technologiím uvnitř vozidla a velmi kvalitním</w:t>
      </w:r>
      <w:r>
        <w:rPr>
          <w:spacing w:val="-20"/>
          <w:sz w:val="22"/>
        </w:rPr>
        <w:t> </w:t>
      </w:r>
      <w:r>
        <w:rPr>
          <w:sz w:val="22"/>
        </w:rPr>
        <w:t>displejům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</w:tabs>
        <w:spacing w:line="270" w:lineRule="exact" w:before="0" w:after="0"/>
        <w:ind w:left="924" w:right="0" w:hanging="117"/>
        <w:jc w:val="left"/>
        <w:rPr>
          <w:sz w:val="22"/>
        </w:rPr>
      </w:pPr>
      <w:r>
        <w:rPr>
          <w:sz w:val="22"/>
        </w:rPr>
        <w:t>většímu prostoru s větším počtem úložných prostor spojujících pohodlí a</w:t>
      </w:r>
      <w:r>
        <w:rPr>
          <w:spacing w:val="-29"/>
          <w:sz w:val="22"/>
        </w:rPr>
        <w:t> </w:t>
      </w:r>
      <w:r>
        <w:rPr>
          <w:sz w:val="22"/>
        </w:rPr>
        <w:t>praktičnost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</w:tabs>
        <w:spacing w:line="295" w:lineRule="exact" w:before="0" w:after="0"/>
        <w:ind w:left="924" w:right="0" w:hanging="117"/>
        <w:jc w:val="left"/>
        <w:rPr>
          <w:sz w:val="22"/>
        </w:rPr>
      </w:pPr>
      <w:r>
        <w:rPr>
          <w:sz w:val="22"/>
        </w:rPr>
        <w:t>liniím, objemům a materiálům ztělesňujícím novou</w:t>
      </w:r>
      <w:r>
        <w:rPr>
          <w:spacing w:val="-14"/>
          <w:sz w:val="22"/>
        </w:rPr>
        <w:t> </w:t>
      </w:r>
      <w:r>
        <w:rPr>
          <w:sz w:val="22"/>
        </w:rPr>
        <w:t>éru.</w:t>
      </w:r>
    </w:p>
    <w:p>
      <w:pPr>
        <w:pStyle w:val="BodyText"/>
        <w:ind w:left="0"/>
      </w:pPr>
    </w:p>
    <w:p>
      <w:pPr>
        <w:pStyle w:val="Heading1"/>
        <w:spacing w:before="161"/>
      </w:pPr>
      <w:r>
        <w:rPr>
          <w:color w:val="2E5395"/>
        </w:rPr>
        <w:t>NOVÝ VÝRAZ ZNAČKY</w:t>
      </w:r>
    </w:p>
    <w:p>
      <w:pPr>
        <w:pStyle w:val="BodyText"/>
        <w:spacing w:before="12"/>
        <w:ind w:left="0"/>
        <w:rPr>
          <w:rFonts w:ascii="Calibri-Light"/>
          <w:sz w:val="21"/>
        </w:rPr>
      </w:pPr>
    </w:p>
    <w:p>
      <w:pPr>
        <w:pStyle w:val="BodyText"/>
        <w:spacing w:line="204" w:lineRule="auto"/>
        <w:ind w:right="118"/>
        <w:jc w:val="both"/>
      </w:pPr>
      <w:r>
        <w:rPr/>
        <w:t>Podle Arnauda Belloniho, globálního ředitele pro marketing značky Renault, se nová vlna projevuje také v reklamě značky. Bude nést stopy kreativity a modernosti a bude podtržena několika emblematickými</w:t>
      </w:r>
      <w:r>
        <w:rPr>
          <w:spacing w:val="-4"/>
        </w:rPr>
        <w:t> </w:t>
      </w:r>
      <w:r>
        <w:rPr/>
        <w:t>návraty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historie</w:t>
      </w:r>
      <w:r>
        <w:rPr>
          <w:spacing w:val="-7"/>
        </w:rPr>
        <w:t> </w:t>
      </w:r>
      <w:r>
        <w:rPr/>
        <w:t>značky: Renault</w:t>
      </w:r>
      <w:r>
        <w:rPr>
          <w:spacing w:val="-6"/>
        </w:rPr>
        <w:t> </w:t>
      </w:r>
      <w:r>
        <w:rPr/>
        <w:t>Fuego,</w:t>
      </w:r>
      <w:r>
        <w:rPr>
          <w:spacing w:val="-3"/>
        </w:rPr>
        <w:t> </w:t>
      </w:r>
      <w:r>
        <w:rPr/>
        <w:t>několik</w:t>
      </w:r>
      <w:r>
        <w:rPr>
          <w:spacing w:val="-5"/>
        </w:rPr>
        <w:t> </w:t>
      </w:r>
      <w:r>
        <w:rPr/>
        <w:t>upravených</w:t>
      </w:r>
      <w:r>
        <w:rPr>
          <w:spacing w:val="-5"/>
        </w:rPr>
        <w:t> </w:t>
      </w:r>
      <w:r>
        <w:rPr/>
        <w:t>kultovních</w:t>
      </w:r>
      <w:r>
        <w:rPr>
          <w:spacing w:val="-5"/>
        </w:rPr>
        <w:t> </w:t>
      </w:r>
      <w:r>
        <w:rPr/>
        <w:t>písní,</w:t>
      </w:r>
      <w:r>
        <w:rPr>
          <w:spacing w:val="-4"/>
        </w:rPr>
        <w:t> </w:t>
      </w:r>
      <w:r>
        <w:rPr/>
        <w:t>jako je „Johnny &amp; Mary“, nebo také cyklistický dres Renault Gitane ze 70. let v nové reklamě na Captur E- TECH</w:t>
      </w:r>
      <w:r>
        <w:rPr>
          <w:spacing w:val="-5"/>
        </w:rPr>
        <w:t> </w:t>
      </w:r>
      <w:r>
        <w:rPr/>
        <w:t>Hybrid.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line="293" w:lineRule="exact" w:before="1"/>
      </w:pPr>
      <w:r>
        <w:rPr/>
        <w:t>Nová identita značky se již objevuje v reklamních kampaních a sděleních Renaultu. Identita bude</w:t>
      </w:r>
    </w:p>
    <w:p>
      <w:pPr>
        <w:pStyle w:val="BodyText"/>
        <w:spacing w:line="293" w:lineRule="exact"/>
      </w:pPr>
      <w:r>
        <w:rPr/>
        <w:t>představena příští měsíc na webových stránkách značky.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1"/>
        <w:jc w:val="both"/>
      </w:pPr>
      <w:r>
        <w:rPr>
          <w:color w:val="2E5395"/>
        </w:rPr>
        <w:t>HYBRIDNÍ E-TECH OFENZIVA RENAULTU</w:t>
      </w:r>
    </w:p>
    <w:p>
      <w:pPr>
        <w:pStyle w:val="BodyText"/>
        <w:spacing w:before="7"/>
        <w:ind w:left="0"/>
        <w:rPr>
          <w:rFonts w:ascii="Calibri-Light"/>
          <w:sz w:val="38"/>
        </w:rPr>
      </w:pPr>
    </w:p>
    <w:p>
      <w:pPr>
        <w:pStyle w:val="BodyText"/>
        <w:spacing w:line="204" w:lineRule="auto"/>
        <w:ind w:right="116"/>
        <w:jc w:val="both"/>
      </w:pPr>
      <w:r>
        <w:rPr/>
        <w:t>Značka Renault je jedničkou na evropském trhu s elektromobily a vychází přitom z více než 10 let zkušeností s přibližně 400 000 prodanými vozidly do dnešního dne. Značka Renault, která čerpá sílu   z této zkušenosti s vozidly na 100 % elektrický pohon, doplnila svůj sortiment o nabídku hybridního pohonu a hybridního pohonu s možností dobíjení u svých nejvýznamnějších</w:t>
      </w:r>
      <w:r>
        <w:rPr>
          <w:spacing w:val="-20"/>
        </w:rPr>
        <w:t> </w:t>
      </w:r>
      <w:r>
        <w:rPr/>
        <w:t>vozidel.</w:t>
      </w:r>
    </w:p>
    <w:p>
      <w:pPr>
        <w:pStyle w:val="BodyText"/>
        <w:spacing w:line="204" w:lineRule="auto"/>
        <w:ind w:right="117"/>
        <w:jc w:val="both"/>
      </w:pPr>
      <w:r>
        <w:rPr/>
        <w:t>Hybridní</w:t>
      </w:r>
      <w:r>
        <w:rPr>
          <w:spacing w:val="-7"/>
        </w:rPr>
        <w:t> </w:t>
      </w:r>
      <w:r>
        <w:rPr/>
        <w:t>E-TECH</w:t>
      </w:r>
      <w:r>
        <w:rPr>
          <w:spacing w:val="-11"/>
        </w:rPr>
        <w:t> </w:t>
      </w:r>
      <w:r>
        <w:rPr/>
        <w:t>technologie,</w:t>
      </w:r>
      <w:r>
        <w:rPr>
          <w:spacing w:val="-7"/>
        </w:rPr>
        <w:t> </w:t>
      </w:r>
      <w:r>
        <w:rPr/>
        <w:t>která</w:t>
      </w:r>
      <w:r>
        <w:rPr>
          <w:spacing w:val="-11"/>
        </w:rPr>
        <w:t> </w:t>
      </w:r>
      <w:r>
        <w:rPr/>
        <w:t>je</w:t>
      </w:r>
      <w:r>
        <w:rPr>
          <w:spacing w:val="-10"/>
        </w:rPr>
        <w:t> </w:t>
      </w:r>
      <w:r>
        <w:rPr/>
        <w:t>předmětem</w:t>
      </w:r>
      <w:r>
        <w:rPr>
          <w:spacing w:val="-9"/>
        </w:rPr>
        <w:t> </w:t>
      </w:r>
      <w:r>
        <w:rPr/>
        <w:t>více</w:t>
      </w:r>
      <w:r>
        <w:rPr>
          <w:spacing w:val="-10"/>
        </w:rPr>
        <w:t> </w:t>
      </w:r>
      <w:r>
        <w:rPr/>
        <w:t>než</w:t>
      </w:r>
      <w:r>
        <w:rPr>
          <w:spacing w:val="-4"/>
        </w:rPr>
        <w:t> </w:t>
      </w:r>
      <w:r>
        <w:rPr/>
        <w:t>150</w:t>
      </w:r>
      <w:r>
        <w:rPr>
          <w:spacing w:val="-9"/>
        </w:rPr>
        <w:t> </w:t>
      </w:r>
      <w:r>
        <w:rPr/>
        <w:t>patentů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vychází</w:t>
      </w:r>
      <w:r>
        <w:rPr>
          <w:spacing w:val="-8"/>
        </w:rPr>
        <w:t> </w:t>
      </w:r>
      <w:r>
        <w:rPr/>
        <w:t>ze</w:t>
      </w:r>
      <w:r>
        <w:rPr>
          <w:spacing w:val="-10"/>
        </w:rPr>
        <w:t> </w:t>
      </w:r>
      <w:r>
        <w:rPr/>
        <w:t>zkušeností</w:t>
      </w:r>
      <w:r>
        <w:rPr>
          <w:spacing w:val="-8"/>
        </w:rPr>
        <w:t> </w:t>
      </w:r>
      <w:r>
        <w:rPr/>
        <w:t>značky ve Formuli 1, je jedinečná a modulární. Ať už jako hybrid, nebo hybrid s možností dobíjení, poskytuje maximální energetickou účinnost a radost z řízení a současně snižuje emise CO2 a</w:t>
      </w:r>
      <w:r>
        <w:rPr>
          <w:spacing w:val="-31"/>
        </w:rPr>
        <w:t> </w:t>
      </w:r>
      <w:r>
        <w:rPr/>
        <w:t>spotřebu.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spacing w:line="292" w:lineRule="exact"/>
      </w:pPr>
      <w:r>
        <w:rPr/>
        <w:t>V roce 2020 byla tato revoluční technologie nabízena u tří důležitých vozidel ze sortimentu značky</w:t>
      </w:r>
    </w:p>
    <w:p>
      <w:pPr>
        <w:pStyle w:val="BodyText"/>
        <w:spacing w:line="270" w:lineRule="exact"/>
      </w:pPr>
      <w:r>
        <w:rPr/>
        <w:t>s cílem zpřístupnit širokým vrstvám zkušenost z řízení elektromobilu: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</w:tabs>
        <w:spacing w:line="270" w:lineRule="exact" w:before="0" w:after="0"/>
        <w:ind w:left="924" w:right="0" w:hanging="117"/>
        <w:jc w:val="left"/>
        <w:rPr>
          <w:sz w:val="22"/>
        </w:rPr>
      </w:pPr>
      <w:r>
        <w:rPr>
          <w:sz w:val="22"/>
        </w:rPr>
        <w:t>Clio E-TECH</w:t>
      </w:r>
      <w:r>
        <w:rPr>
          <w:spacing w:val="-7"/>
          <w:sz w:val="22"/>
        </w:rPr>
        <w:t> </w:t>
      </w:r>
      <w:r>
        <w:rPr>
          <w:sz w:val="22"/>
        </w:rPr>
        <w:t>Hybrid,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</w:tabs>
        <w:spacing w:line="268" w:lineRule="exact" w:before="0" w:after="0"/>
        <w:ind w:left="924" w:right="0" w:hanging="117"/>
        <w:jc w:val="left"/>
        <w:rPr>
          <w:sz w:val="22"/>
        </w:rPr>
      </w:pPr>
      <w:r>
        <w:rPr>
          <w:sz w:val="22"/>
        </w:rPr>
        <w:t>Captur E-TECH Plug-in</w:t>
      </w:r>
      <w:r>
        <w:rPr>
          <w:spacing w:val="-2"/>
          <w:sz w:val="22"/>
        </w:rPr>
        <w:t> </w:t>
      </w:r>
      <w:r>
        <w:rPr>
          <w:sz w:val="22"/>
        </w:rPr>
        <w:t>hybrid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</w:tabs>
        <w:spacing w:line="293" w:lineRule="exact" w:before="0" w:after="0"/>
        <w:ind w:left="924" w:right="0" w:hanging="117"/>
        <w:jc w:val="left"/>
        <w:rPr>
          <w:sz w:val="22"/>
        </w:rPr>
      </w:pPr>
      <w:r>
        <w:rPr>
          <w:sz w:val="22"/>
        </w:rPr>
        <w:t>Megane Estate E-TECH Plug-in</w:t>
      </w:r>
      <w:r>
        <w:rPr>
          <w:spacing w:val="-6"/>
          <w:sz w:val="22"/>
        </w:rPr>
        <w:t> </w:t>
      </w:r>
      <w:r>
        <w:rPr>
          <w:sz w:val="22"/>
        </w:rPr>
        <w:t>Hybrid.</w:t>
      </w:r>
    </w:p>
    <w:p>
      <w:pPr>
        <w:pStyle w:val="BodyText"/>
        <w:spacing w:before="13"/>
        <w:ind w:left="0"/>
        <w:rPr>
          <w:sz w:val="17"/>
        </w:rPr>
      </w:pPr>
    </w:p>
    <w:p>
      <w:pPr>
        <w:pStyle w:val="BodyText"/>
        <w:spacing w:line="204" w:lineRule="auto"/>
        <w:ind w:right="123"/>
        <w:jc w:val="both"/>
      </w:pPr>
      <w:r>
        <w:rPr/>
        <w:t>V roce 2021 nabízí značka Renault sortiment šesti E-TECH hybridních vozidel nebo hybridních vozidel s možností dobíjení.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line="204" w:lineRule="auto"/>
        <w:ind w:right="119"/>
        <w:jc w:val="both"/>
      </w:pPr>
      <w:r>
        <w:rPr/>
        <w:t>Gilles</w:t>
      </w:r>
      <w:r>
        <w:rPr>
          <w:spacing w:val="-6"/>
        </w:rPr>
        <w:t> </w:t>
      </w:r>
      <w:r>
        <w:rPr/>
        <w:t>le</w:t>
      </w:r>
      <w:r>
        <w:rPr>
          <w:spacing w:val="-8"/>
        </w:rPr>
        <w:t> </w:t>
      </w:r>
      <w:r>
        <w:rPr/>
        <w:t>Borgne,</w:t>
      </w:r>
      <w:r>
        <w:rPr>
          <w:spacing w:val="-3"/>
        </w:rPr>
        <w:t> </w:t>
      </w:r>
      <w:r>
        <w:rPr/>
        <w:t>výkonný</w:t>
      </w:r>
      <w:r>
        <w:rPr>
          <w:spacing w:val="-6"/>
        </w:rPr>
        <w:t> </w:t>
      </w:r>
      <w:r>
        <w:rPr/>
        <w:t>viceprezident,</w:t>
      </w:r>
      <w:r>
        <w:rPr>
          <w:spacing w:val="-5"/>
        </w:rPr>
        <w:t> </w:t>
      </w:r>
      <w:r>
        <w:rPr/>
        <w:t>ředitel</w:t>
      </w:r>
      <w:r>
        <w:rPr>
          <w:spacing w:val="-5"/>
        </w:rPr>
        <w:t> </w:t>
      </w:r>
      <w:r>
        <w:rPr/>
        <w:t>engineeringu</w:t>
      </w:r>
      <w:r>
        <w:rPr>
          <w:spacing w:val="-6"/>
        </w:rPr>
        <w:t> </w:t>
      </w:r>
      <w:r>
        <w:rPr/>
        <w:t>Skupiny</w:t>
      </w:r>
      <w:r>
        <w:rPr>
          <w:spacing w:val="-3"/>
        </w:rPr>
        <w:t> </w:t>
      </w:r>
      <w:r>
        <w:rPr/>
        <w:t>Renault,</w:t>
      </w:r>
      <w:r>
        <w:rPr>
          <w:spacing w:val="-4"/>
        </w:rPr>
        <w:t> </w:t>
      </w:r>
      <w:r>
        <w:rPr/>
        <w:t>potvrzuje,</w:t>
      </w:r>
      <w:r>
        <w:rPr>
          <w:spacing w:val="-5"/>
        </w:rPr>
        <w:t> </w:t>
      </w:r>
      <w:r>
        <w:rPr/>
        <w:t>že</w:t>
      </w:r>
      <w:r>
        <w:rPr>
          <w:spacing w:val="-8"/>
        </w:rPr>
        <w:t> </w:t>
      </w:r>
      <w:r>
        <w:rPr/>
        <w:t>značka</w:t>
      </w:r>
      <w:r>
        <w:rPr>
          <w:spacing w:val="-8"/>
        </w:rPr>
        <w:t> </w:t>
      </w:r>
      <w:r>
        <w:rPr>
          <w:spacing w:val="2"/>
        </w:rPr>
        <w:t>se </w:t>
      </w:r>
      <w:r>
        <w:rPr/>
        <w:t>připravuje na budoucnost tak, že rozšiřuje oblast uplatnění hybridní E-TECH technologie pro příští generace.</w:t>
      </w:r>
    </w:p>
    <w:p>
      <w:pPr>
        <w:pStyle w:val="BodyText"/>
        <w:spacing w:line="204" w:lineRule="auto"/>
        <w:ind w:right="116"/>
        <w:jc w:val="both"/>
      </w:pPr>
      <w:r>
        <w:rPr/>
        <w:t>Pro</w:t>
      </w:r>
      <w:r>
        <w:rPr>
          <w:spacing w:val="-13"/>
        </w:rPr>
        <w:t> </w:t>
      </w:r>
      <w:r>
        <w:rPr/>
        <w:t>vyšší</w:t>
      </w:r>
      <w:r>
        <w:rPr>
          <w:spacing w:val="-12"/>
        </w:rPr>
        <w:t> </w:t>
      </w:r>
      <w:r>
        <w:rPr/>
        <w:t>segmenty,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zejména</w:t>
      </w:r>
      <w:r>
        <w:rPr>
          <w:spacing w:val="-14"/>
        </w:rPr>
        <w:t> </w:t>
      </w:r>
      <w:r>
        <w:rPr/>
        <w:t>pro</w:t>
      </w:r>
      <w:r>
        <w:rPr>
          <w:spacing w:val="-14"/>
        </w:rPr>
        <w:t> </w:t>
      </w:r>
      <w:r>
        <w:rPr/>
        <w:t>segment</w:t>
      </w:r>
      <w:r>
        <w:rPr>
          <w:spacing w:val="-7"/>
        </w:rPr>
        <w:t> </w:t>
      </w:r>
      <w:r>
        <w:rPr/>
        <w:t>C-SUV,</w:t>
      </w:r>
      <w:r>
        <w:rPr>
          <w:spacing w:val="-12"/>
        </w:rPr>
        <w:t> </w:t>
      </w:r>
      <w:r>
        <w:rPr/>
        <w:t>bude</w:t>
      </w:r>
      <w:r>
        <w:rPr>
          <w:spacing w:val="-14"/>
        </w:rPr>
        <w:t> </w:t>
      </w:r>
      <w:r>
        <w:rPr/>
        <w:t>určen</w:t>
      </w:r>
      <w:r>
        <w:rPr>
          <w:spacing w:val="-12"/>
        </w:rPr>
        <w:t> </w:t>
      </w:r>
      <w:r>
        <w:rPr/>
        <w:t>zcela</w:t>
      </w:r>
      <w:r>
        <w:rPr>
          <w:spacing w:val="-15"/>
        </w:rPr>
        <w:t> </w:t>
      </w:r>
      <w:r>
        <w:rPr/>
        <w:t>nový</w:t>
      </w:r>
      <w:r>
        <w:rPr>
          <w:spacing w:val="-11"/>
        </w:rPr>
        <w:t> </w:t>
      </w:r>
      <w:r>
        <w:rPr/>
        <w:t>tříválcový</w:t>
      </w:r>
      <w:r>
        <w:rPr>
          <w:spacing w:val="-13"/>
        </w:rPr>
        <w:t> </w:t>
      </w:r>
      <w:r>
        <w:rPr/>
        <w:t>motor</w:t>
      </w:r>
      <w:r>
        <w:rPr>
          <w:spacing w:val="-14"/>
        </w:rPr>
        <w:t> </w:t>
      </w:r>
      <w:r>
        <w:rPr/>
        <w:t>s</w:t>
      </w:r>
      <w:r>
        <w:rPr>
          <w:spacing w:val="1"/>
        </w:rPr>
        <w:t> </w:t>
      </w:r>
      <w:r>
        <w:rPr/>
        <w:t>objemem 1,2 litru spojený s elektromotorem. Nabídne výkon 200 koní u hybridního elektromobilu v roce 2022 a 280 koní u Plug-in Hybrid, s pohonem všech 4 kol, v roce</w:t>
      </w:r>
      <w:r>
        <w:rPr>
          <w:spacing w:val="-20"/>
        </w:rPr>
        <w:t> </w:t>
      </w:r>
      <w:r>
        <w:rPr/>
        <w:t>2024.</w:t>
      </w:r>
    </w:p>
    <w:p>
      <w:pPr>
        <w:spacing w:after="0" w:line="204" w:lineRule="auto"/>
        <w:jc w:val="both"/>
        <w:sectPr>
          <w:pgSz w:w="11910" w:h="16840"/>
          <w:pgMar w:top="1380" w:bottom="280" w:left="1340" w:right="1320"/>
        </w:sectPr>
      </w:pPr>
    </w:p>
    <w:p>
      <w:pPr>
        <w:pStyle w:val="Heading1"/>
        <w:spacing w:line="414" w:lineRule="exact"/>
      </w:pPr>
      <w:r>
        <w:rPr>
          <w:color w:val="2E5395"/>
        </w:rPr>
        <w:t>NOVÁ ARKANA: SPORTOVNÍ, HYBRIDNÍ A PROSTORNÁ</w:t>
      </w:r>
    </w:p>
    <w:p>
      <w:pPr>
        <w:pStyle w:val="BodyText"/>
        <w:spacing w:before="12"/>
        <w:ind w:left="0"/>
        <w:rPr>
          <w:rFonts w:ascii="Calibri-Light"/>
          <w:sz w:val="21"/>
        </w:rPr>
      </w:pPr>
    </w:p>
    <w:p>
      <w:pPr>
        <w:pStyle w:val="BodyText"/>
        <w:spacing w:line="204" w:lineRule="auto"/>
        <w:ind w:right="122"/>
        <w:jc w:val="both"/>
      </w:pPr>
      <w:r>
        <w:rPr/>
        <w:t>Arkana, která převrací naruby tradiční pravidla se svým jedinečným a zcela hybridním konceptem, je vozidlo mezinárodního rozměru, které se chystá dobýt rychle rostoucí segment C. První SUV kupé od výrobce běžných automobilů spojující radost z řízení, pohodlí a velký vnitřní prostor.</w:t>
      </w:r>
    </w:p>
    <w:p>
      <w:pPr>
        <w:pStyle w:val="BodyText"/>
        <w:spacing w:line="254" w:lineRule="exact"/>
        <w:jc w:val="both"/>
      </w:pPr>
      <w:r>
        <w:rPr/>
        <w:t>Má silnou osobnost, odlišuje se svým stylem, je zcela hybridní až do úrovně motoru s jedinečnou</w:t>
      </w:r>
    </w:p>
    <w:p>
      <w:pPr>
        <w:pStyle w:val="BodyText"/>
        <w:spacing w:line="268" w:lineRule="exact"/>
        <w:jc w:val="both"/>
      </w:pPr>
      <w:r>
        <w:rPr/>
        <w:t>nabídkou v rámci svého segmentu: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68" w:lineRule="exact" w:before="0" w:after="0"/>
        <w:ind w:left="820" w:right="0" w:hanging="361"/>
        <w:jc w:val="both"/>
        <w:rPr>
          <w:sz w:val="22"/>
        </w:rPr>
      </w:pPr>
      <w:r>
        <w:rPr>
          <w:sz w:val="22"/>
        </w:rPr>
        <w:t>motory</w:t>
      </w:r>
      <w:r>
        <w:rPr>
          <w:spacing w:val="-11"/>
          <w:sz w:val="22"/>
        </w:rPr>
        <w:t> </w:t>
      </w:r>
      <w:r>
        <w:rPr>
          <w:sz w:val="22"/>
        </w:rPr>
        <w:t>TCe</w:t>
      </w:r>
      <w:r>
        <w:rPr>
          <w:spacing w:val="-9"/>
          <w:sz w:val="22"/>
        </w:rPr>
        <w:t> </w:t>
      </w:r>
      <w:r>
        <w:rPr>
          <w:sz w:val="22"/>
        </w:rPr>
        <w:t>140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TCe</w:t>
      </w:r>
      <w:r>
        <w:rPr>
          <w:spacing w:val="-10"/>
          <w:sz w:val="22"/>
        </w:rPr>
        <w:t> </w:t>
      </w:r>
      <w:r>
        <w:rPr>
          <w:sz w:val="22"/>
        </w:rPr>
        <w:t>160</w:t>
      </w:r>
      <w:r>
        <w:rPr>
          <w:spacing w:val="-9"/>
          <w:sz w:val="22"/>
        </w:rPr>
        <w:t> </w:t>
      </w:r>
      <w:r>
        <w:rPr>
          <w:sz w:val="22"/>
        </w:rPr>
        <w:t>s</w:t>
      </w:r>
      <w:r>
        <w:rPr>
          <w:spacing w:val="-1"/>
          <w:sz w:val="22"/>
        </w:rPr>
        <w:t> </w:t>
      </w:r>
      <w:r>
        <w:rPr>
          <w:sz w:val="22"/>
        </w:rPr>
        <w:t>mikro</w:t>
      </w:r>
      <w:r>
        <w:rPr>
          <w:spacing w:val="-11"/>
          <w:sz w:val="22"/>
        </w:rPr>
        <w:t> </w:t>
      </w:r>
      <w:r>
        <w:rPr>
          <w:sz w:val="22"/>
        </w:rPr>
        <w:t>hybridizací</w:t>
      </w:r>
      <w:r>
        <w:rPr>
          <w:spacing w:val="-8"/>
          <w:sz w:val="22"/>
        </w:rPr>
        <w:t> </w:t>
      </w:r>
      <w:r>
        <w:rPr>
          <w:sz w:val="22"/>
        </w:rPr>
        <w:t>12</w:t>
      </w:r>
      <w:r>
        <w:rPr>
          <w:spacing w:val="-11"/>
          <w:sz w:val="22"/>
        </w:rPr>
        <w:t> </w:t>
      </w:r>
      <w:r>
        <w:rPr>
          <w:sz w:val="22"/>
        </w:rPr>
        <w:t>voltů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12"/>
          <w:sz w:val="22"/>
        </w:rPr>
        <w:t> </w:t>
      </w:r>
      <w:r>
        <w:rPr>
          <w:sz w:val="22"/>
        </w:rPr>
        <w:t>jedné</w:t>
      </w:r>
      <w:r>
        <w:rPr>
          <w:spacing w:val="-13"/>
          <w:sz w:val="22"/>
        </w:rPr>
        <w:t> </w:t>
      </w:r>
      <w:r>
        <w:rPr>
          <w:sz w:val="22"/>
        </w:rPr>
        <w:t>straně,</w:t>
      </w:r>
      <w:r>
        <w:rPr>
          <w:spacing w:val="-10"/>
          <w:sz w:val="22"/>
        </w:rPr>
        <w:t> </w:t>
      </w:r>
      <w:r>
        <w:rPr>
          <w:sz w:val="22"/>
        </w:rPr>
        <w:t>jsou</w:t>
      </w:r>
      <w:r>
        <w:rPr>
          <w:spacing w:val="-11"/>
          <w:sz w:val="22"/>
        </w:rPr>
        <w:t> </w:t>
      </w:r>
      <w:r>
        <w:rPr>
          <w:color w:val="333333"/>
          <w:sz w:val="22"/>
        </w:rPr>
        <w:t>synonymy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úspory,</w:t>
      </w:r>
    </w:p>
    <w:p>
      <w:pPr>
        <w:pStyle w:val="BodyText"/>
        <w:spacing w:line="268" w:lineRule="exact"/>
        <w:ind w:left="820"/>
        <w:jc w:val="both"/>
      </w:pPr>
      <w:r>
        <w:rPr>
          <w:color w:val="333333"/>
        </w:rPr>
        <w:t>pružnosti a potěšení z jízdy.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70" w:lineRule="exact" w:before="0" w:after="0"/>
        <w:ind w:left="820" w:right="0" w:hanging="361"/>
        <w:jc w:val="both"/>
        <w:rPr>
          <w:sz w:val="22"/>
        </w:rPr>
      </w:pPr>
      <w:r>
        <w:rPr>
          <w:sz w:val="22"/>
        </w:rPr>
        <w:t>motor E-TECH hybrid 145 koní na straně druhé, který umožňuje jezdit na elektromotor až</w:t>
      </w:r>
      <w:r>
        <w:rPr>
          <w:spacing w:val="-33"/>
          <w:sz w:val="22"/>
        </w:rPr>
        <w:t> </w:t>
      </w:r>
      <w:r>
        <w:rPr>
          <w:color w:val="333333"/>
          <w:spacing w:val="4"/>
          <w:sz w:val="22"/>
        </w:rPr>
        <w:t>80</w:t>
      </w:r>
    </w:p>
    <w:p>
      <w:pPr>
        <w:pStyle w:val="BodyText"/>
        <w:spacing w:line="204" w:lineRule="auto" w:before="16"/>
        <w:ind w:left="820" w:right="802"/>
        <w:jc w:val="both"/>
      </w:pPr>
      <w:r>
        <w:rPr>
          <w:color w:val="333333"/>
        </w:rPr>
        <w:t>% času ve městě, čímž se dosáhne až 40 % úspory paliva v porovnání se srovnatelným benzínovým motorem.</w:t>
      </w:r>
    </w:p>
    <w:p>
      <w:pPr>
        <w:pStyle w:val="BodyText"/>
        <w:spacing w:before="5"/>
        <w:ind w:left="0"/>
        <w:rPr>
          <w:sz w:val="18"/>
        </w:rPr>
      </w:pPr>
    </w:p>
    <w:p>
      <w:pPr>
        <w:pStyle w:val="BodyText"/>
        <w:spacing w:line="204" w:lineRule="auto"/>
        <w:ind w:right="119"/>
        <w:jc w:val="both"/>
      </w:pPr>
      <w:r>
        <w:rPr/>
        <w:t>Nový Renault Arkana, kterému se dosud dostalo velmi vřelého přijetí– s již více než 6 000 objednávek v květnu v Evropě – přichází v červnu ve verzi E-TECH hybrid.</w:t>
      </w: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1"/>
      </w:pPr>
      <w:r>
        <w:rPr>
          <w:color w:val="2E5395"/>
        </w:rPr>
        <w:t>NOVÉ KANGOO: ELEGATNÍ A PROSTORNÝ COMBISPACE</w:t>
      </w:r>
    </w:p>
    <w:p>
      <w:pPr>
        <w:pStyle w:val="BodyText"/>
        <w:spacing w:line="232" w:lineRule="auto" w:before="16"/>
        <w:ind w:right="116"/>
        <w:jc w:val="both"/>
      </w:pPr>
      <w:r>
        <w:rPr/>
        <w:t>Kangoo, které je od svých začátků v roce 1997 skutečnou ikonou, se vrací. Nové Kangoo spojuje eleganci,</w:t>
      </w:r>
      <w:r>
        <w:rPr>
          <w:spacing w:val="-8"/>
        </w:rPr>
        <w:t> </w:t>
      </w:r>
      <w:r>
        <w:rPr/>
        <w:t>prostornost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technologie.</w:t>
      </w:r>
      <w:r>
        <w:rPr>
          <w:spacing w:val="-8"/>
        </w:rPr>
        <w:t> </w:t>
      </w:r>
      <w:r>
        <w:rPr/>
        <w:t>S</w:t>
      </w:r>
      <w:r>
        <w:rPr>
          <w:spacing w:val="-2"/>
        </w:rPr>
        <w:t> </w:t>
      </w:r>
      <w:r>
        <w:rPr/>
        <w:t>fluidním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robustním</w:t>
      </w:r>
      <w:r>
        <w:rPr>
          <w:spacing w:val="-7"/>
        </w:rPr>
        <w:t> </w:t>
      </w:r>
      <w:r>
        <w:rPr/>
        <w:t>designem</w:t>
      </w:r>
      <w:r>
        <w:rPr>
          <w:spacing w:val="-8"/>
        </w:rPr>
        <w:t> </w:t>
      </w:r>
      <w:r>
        <w:rPr/>
        <w:t>nabízí</w:t>
      </w:r>
      <w:r>
        <w:rPr>
          <w:spacing w:val="-7"/>
        </w:rPr>
        <w:t> </w:t>
      </w:r>
      <w:r>
        <w:rPr/>
        <w:t>s</w:t>
      </w:r>
      <w:r>
        <w:rPr>
          <w:spacing w:val="-6"/>
        </w:rPr>
        <w:t> </w:t>
      </w:r>
      <w:r>
        <w:rPr/>
        <w:t>řadou</w:t>
      </w:r>
      <w:r>
        <w:rPr>
          <w:spacing w:val="-3"/>
        </w:rPr>
        <w:t> </w:t>
      </w:r>
      <w:r>
        <w:rPr/>
        <w:t>combispace</w:t>
      </w:r>
      <w:r>
        <w:rPr>
          <w:spacing w:val="-9"/>
        </w:rPr>
        <w:t> </w:t>
      </w:r>
      <w:r>
        <w:rPr/>
        <w:t>lepší vnitřní prostor se 3 plnohodnotnými místy k sezení vzadu a více než 49 litry přístupných úložných prostor. Velkorysý kufr nabízí kapacitu 775 litrů, kterou je možné rozšířit na 3 500 litrů s jeho velkou rovnou podlahou. 14 nových prvků podpory řízení je v sériové výbavě pro</w:t>
      </w:r>
      <w:r>
        <w:rPr>
          <w:spacing w:val="-36"/>
        </w:rPr>
        <w:t> </w:t>
      </w:r>
      <w:r>
        <w:rPr/>
        <w:t>optimální bezpečnost.</w:t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jc w:val="both"/>
      </w:pPr>
      <w:r>
        <w:rPr/>
        <w:t>Nové Kangoo bude k dispozici ve verzi s 5 a 7 místy k sezení.</w:t>
      </w:r>
    </w:p>
    <w:p>
      <w:pPr>
        <w:pStyle w:val="BodyText"/>
        <w:spacing w:before="191"/>
        <w:jc w:val="both"/>
      </w:pPr>
      <w:r>
        <w:rPr/>
        <w:t>V roce 2022 bude Nové Kangoo k dispozici rovněž ve 100 % elektrické verzi E-TECH.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</w:pPr>
      <w:r>
        <w:rPr>
          <w:color w:val="2E5395"/>
        </w:rPr>
        <w:t>HODNOTA PŘEDEVŠÍM</w:t>
      </w:r>
    </w:p>
    <w:p>
      <w:pPr>
        <w:pStyle w:val="BodyText"/>
        <w:spacing w:before="1"/>
        <w:ind w:left="0"/>
        <w:rPr>
          <w:rFonts w:ascii="Calibri-Light"/>
          <w:sz w:val="36"/>
        </w:rPr>
      </w:pPr>
    </w:p>
    <w:p>
      <w:pPr>
        <w:pStyle w:val="BodyText"/>
        <w:spacing w:line="313" w:lineRule="exact"/>
      </w:pPr>
      <w:r>
        <w:rPr/>
        <w:t>Fabrice Cambolive, ředitel pro prodeje a operace značky, znovu potvrdil obchodní priority značky</w:t>
      </w:r>
    </w:p>
    <w:p>
      <w:pPr>
        <w:pStyle w:val="BodyText"/>
        <w:spacing w:line="313" w:lineRule="exact"/>
      </w:pPr>
      <w:r>
        <w:rPr/>
        <w:t>Renault:</w:t>
      </w:r>
    </w:p>
    <w:p>
      <w:pPr>
        <w:pStyle w:val="ListParagraph"/>
        <w:numPr>
          <w:ilvl w:val="0"/>
          <w:numId w:val="5"/>
        </w:numPr>
        <w:tabs>
          <w:tab w:pos="261" w:val="left" w:leader="none"/>
        </w:tabs>
        <w:spacing w:line="235" w:lineRule="auto" w:before="116" w:after="0"/>
        <w:ind w:left="100" w:right="118" w:firstLine="0"/>
        <w:jc w:val="both"/>
        <w:rPr>
          <w:sz w:val="22"/>
        </w:rPr>
      </w:pPr>
      <w:r>
        <w:rPr>
          <w:b/>
          <w:sz w:val="22"/>
        </w:rPr>
        <w:t>„Zelená“ ofenziva</w:t>
      </w:r>
      <w:r>
        <w:rPr>
          <w:sz w:val="22"/>
        </w:rPr>
        <w:t>; abychom nabízeli stále více  elektromobilů a  pokračovali v ofenzivě E-TECH:      v Evropě je každé 4. prodané vozidlo elektromobil od Renaultu a 30 % modelu Clio prodaných ve Francii tvoří již</w:t>
      </w:r>
      <w:r>
        <w:rPr>
          <w:spacing w:val="-2"/>
          <w:sz w:val="22"/>
        </w:rPr>
        <w:t> </w:t>
      </w:r>
      <w:r>
        <w:rPr>
          <w:sz w:val="22"/>
        </w:rPr>
        <w:t>hybridy;</w:t>
      </w:r>
    </w:p>
    <w:p>
      <w:pPr>
        <w:pStyle w:val="ListParagraph"/>
        <w:numPr>
          <w:ilvl w:val="0"/>
          <w:numId w:val="5"/>
        </w:numPr>
        <w:tabs>
          <w:tab w:pos="293" w:val="left" w:leader="none"/>
        </w:tabs>
        <w:spacing w:line="313" w:lineRule="exact" w:before="111" w:after="0"/>
        <w:ind w:left="292" w:right="0" w:hanging="193"/>
        <w:jc w:val="both"/>
        <w:rPr>
          <w:sz w:val="22"/>
        </w:rPr>
      </w:pPr>
      <w:r>
        <w:rPr>
          <w:b/>
          <w:sz w:val="22"/>
        </w:rPr>
        <w:t>Produkty: </w:t>
      </w:r>
      <w:r>
        <w:rPr>
          <w:sz w:val="22"/>
        </w:rPr>
        <w:t>urychlíme obnovu našeho sortimentu produktů v Evropě i ve světě zejména</w:t>
      </w:r>
      <w:r>
        <w:rPr>
          <w:spacing w:val="-4"/>
          <w:sz w:val="22"/>
        </w:rPr>
        <w:t> </w:t>
      </w:r>
      <w:r>
        <w:rPr>
          <w:sz w:val="22"/>
        </w:rPr>
        <w:t>se</w:t>
      </w:r>
    </w:p>
    <w:p>
      <w:pPr>
        <w:pStyle w:val="BodyText"/>
        <w:spacing w:line="313" w:lineRule="exact"/>
        <w:jc w:val="both"/>
      </w:pPr>
      <w:r>
        <w:rPr/>
        <w:t>znovudobytím segmentu C, které začíná s Novým Renaultem Arkana;</w:t>
      </w:r>
    </w:p>
    <w:p>
      <w:pPr>
        <w:pStyle w:val="ListParagraph"/>
        <w:numPr>
          <w:ilvl w:val="0"/>
          <w:numId w:val="5"/>
        </w:numPr>
        <w:tabs>
          <w:tab w:pos="221" w:val="left" w:leader="none"/>
        </w:tabs>
        <w:spacing w:line="204" w:lineRule="auto" w:before="150" w:after="0"/>
        <w:ind w:left="100" w:right="119" w:firstLine="0"/>
        <w:jc w:val="both"/>
        <w:rPr>
          <w:sz w:val="22"/>
        </w:rPr>
      </w:pPr>
      <w:r>
        <w:rPr>
          <w:b/>
          <w:sz w:val="22"/>
        </w:rPr>
        <w:t>Prioritou je hodnota</w:t>
      </w:r>
      <w:r>
        <w:rPr>
          <w:sz w:val="22"/>
        </w:rPr>
        <w:t>, objemy budou následovat</w:t>
      </w:r>
      <w:r>
        <w:rPr>
          <w:b/>
          <w:sz w:val="22"/>
        </w:rPr>
        <w:t>: </w:t>
      </w:r>
      <w:r>
        <w:rPr>
          <w:sz w:val="22"/>
        </w:rPr>
        <w:t>soustředíme své úsilí na kvalitu prodejů a na ceny; například průměrný obrat u Arkany bude vyšší než 30 000 EUR, zatímco průměr u současného sortimentu je 15 000</w:t>
      </w:r>
      <w:r>
        <w:rPr>
          <w:spacing w:val="-6"/>
          <w:sz w:val="22"/>
        </w:rPr>
        <w:t> </w:t>
      </w:r>
      <w:r>
        <w:rPr>
          <w:sz w:val="22"/>
        </w:rPr>
        <w:t>EUR.</w:t>
      </w:r>
    </w:p>
    <w:p>
      <w:pPr>
        <w:spacing w:after="0" w:line="204" w:lineRule="auto"/>
        <w:jc w:val="both"/>
        <w:rPr>
          <w:sz w:val="22"/>
        </w:rPr>
        <w:sectPr>
          <w:pgSz w:w="11910" w:h="16840"/>
          <w:pgMar w:top="1400" w:bottom="280" w:left="1340" w:right="1320"/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235" w:lineRule="auto" w:before="12"/>
        <w:ind w:right="115"/>
        <w:jc w:val="both"/>
      </w:pPr>
      <w:r>
        <w:rPr/>
        <w:t>Značka Renault je sice pyšná na své francouzské kořeny, je však také světovou značkou. S každým konkrétním modelem a s ohledem na každý trh, kde působí, upravila značka Renault svůj business- model. Cíl: zvýšit ziskovost u svých vozidel a současně připravit novou generaci produktů pro dobytí nových trhů.</w:t>
      </w:r>
    </w:p>
    <w:p>
      <w:pPr>
        <w:pStyle w:val="BodyText"/>
        <w:spacing w:line="232" w:lineRule="auto" w:before="196"/>
        <w:ind w:right="120"/>
        <w:jc w:val="both"/>
      </w:pPr>
      <w:r>
        <w:rPr/>
        <w:t>Ve světě značka Renault investuje do svých historických trhů s velkým potenciálem a vysokou úrovní lokalizace: Brazílie, Rusko, Turecko a Indie a současně kontroluje míru rizik spjatých s těmito trhy.</w:t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line="235" w:lineRule="auto"/>
        <w:ind w:right="118"/>
        <w:jc w:val="both"/>
      </w:pPr>
      <w:r>
        <w:rPr/>
        <w:t>V Evropě se Renault zaměřuje na své hlavní trhy – Francie, Španělsko, Itálie, Německo a Spojené království – s čitelnějším sortimentem a jasným cílem: rozvíjet své prvenství v oblasti elektromobility s E-TECH a urychlit ofenzivu zaměřenou a segment C a trh s užitkovými vozidly.</w:t>
      </w:r>
    </w:p>
    <w:p>
      <w:pPr>
        <w:pStyle w:val="BodyText"/>
        <w:spacing w:before="190"/>
        <w:jc w:val="both"/>
      </w:pPr>
      <w:r>
        <w:rPr/>
        <w:t>Renault, nesený novou vlnou, zrychluje, zlepšuje svou výkonnost a postupuje úspěšně vpřed.</w:t>
      </w:r>
    </w:p>
    <w:sectPr>
      <w:pgSz w:w="11910" w:h="16840"/>
      <w:pgMar w:top="15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roman"/>
    <w:pitch w:val="fixed"/>
  </w:font>
  <w:font w:name="Calibri-Light">
    <w:altName w:val="Calibri-Light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924" w:hanging="116"/>
      </w:pPr>
      <w:rPr>
        <w:rFonts w:hint="default" w:ascii="Calibri" w:hAnsi="Calibri" w:eastAsia="Calibri" w:cs="Calibri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52" w:hanging="11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85" w:hanging="11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18" w:hanging="11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51" w:hanging="11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84" w:hanging="11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6" w:hanging="11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49" w:hanging="11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82" w:hanging="116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0" w:hanging="160"/>
      </w:pPr>
      <w:rPr>
        <w:rFonts w:hint="default" w:ascii="Calibri" w:hAnsi="Calibri" w:eastAsia="Calibri" w:cs="Calibri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14" w:hanging="1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29" w:hanging="1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44" w:hanging="1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59" w:hanging="1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74" w:hanging="1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88" w:hanging="1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03" w:hanging="1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18" w:hanging="1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➢"/>
      <w:lvlJc w:val="left"/>
      <w:pPr>
        <w:ind w:left="820" w:hanging="360"/>
      </w:pPr>
      <w:rPr>
        <w:rFonts w:hint="default" w:ascii="Arial Unicode MS" w:hAnsi="Arial Unicode MS" w:eastAsia="Arial Unicode MS" w:cs="Arial Unicode MS"/>
        <w:w w:val="85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9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4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62" w:hanging="360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24" w:hanging="116"/>
      </w:pPr>
      <w:rPr>
        <w:rFonts w:hint="default" w:ascii="Calibri" w:hAnsi="Calibri" w:eastAsia="Calibri" w:cs="Calibri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52" w:hanging="11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85" w:hanging="11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18" w:hanging="11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51" w:hanging="11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84" w:hanging="11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6" w:hanging="11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49" w:hanging="11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82" w:hanging="116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w w:val="131"/>
        <w:sz w:val="22"/>
        <w:szCs w:val="22"/>
        <w:lang w:val="cs-CZ" w:eastAsia="en-US" w:bidi="ar-SA"/>
      </w:rPr>
    </w:lvl>
    <w:lvl w:ilvl="1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9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09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6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2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7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35" w:hanging="360"/>
      </w:pPr>
      <w:rPr>
        <w:rFonts w:hint="default"/>
        <w:lang w:val="cs-CZ" w:eastAsia="en-US" w:bidi="ar-SA"/>
      </w:rPr>
    </w:lvl>
  </w:abstract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-Light" w:hAnsi="Calibri-Light" w:eastAsia="Calibri-Light" w:cs="Calibri-Light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libri" w:hAnsi="Calibri" w:eastAsia="Calibri" w:cs="Calibr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LE-GALL Amelie</dc:creator>
  <dcterms:created xsi:type="dcterms:W3CDTF">2021-05-06T15:14:28Z</dcterms:created>
  <dcterms:modified xsi:type="dcterms:W3CDTF">2021-05-06T15:14:28Z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2021-05-06T00:00:00Z</vt:filetime>
  </property>
</Properties>
</file>