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232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0</wp:posOffset>
                </wp:positionH>
                <wp:positionV relativeFrom="page">
                  <wp:posOffset>1977389</wp:posOffset>
                </wp:positionV>
                <wp:extent cx="687705" cy="7556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7705" cy="755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05" h="755650">
                              <a:moveTo>
                                <a:pt x="281635" y="0"/>
                              </a:move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lnTo>
                                <a:pt x="205498" y="254000"/>
                              </a:lnTo>
                              <a:lnTo>
                                <a:pt x="332397" y="377825"/>
                              </a:lnTo>
                              <a:lnTo>
                                <a:pt x="205498" y="498475"/>
                              </a:lnTo>
                              <a:lnTo>
                                <a:pt x="0" y="498475"/>
                              </a:lnTo>
                              <a:lnTo>
                                <a:pt x="0" y="755650"/>
                              </a:lnTo>
                              <a:lnTo>
                                <a:pt x="281635" y="755650"/>
                              </a:lnTo>
                              <a:lnTo>
                                <a:pt x="311227" y="753665"/>
                              </a:lnTo>
                              <a:lnTo>
                                <a:pt x="356139" y="734218"/>
                              </a:lnTo>
                              <a:lnTo>
                                <a:pt x="671842" y="406400"/>
                              </a:lnTo>
                              <a:lnTo>
                                <a:pt x="687705" y="377825"/>
                              </a:lnTo>
                              <a:lnTo>
                                <a:pt x="686564" y="370631"/>
                              </a:lnTo>
                              <a:lnTo>
                                <a:pt x="376809" y="41275"/>
                              </a:lnTo>
                              <a:lnTo>
                                <a:pt x="335170" y="8731"/>
                              </a:lnTo>
                              <a:lnTo>
                                <a:pt x="311227" y="1984"/>
                              </a:lnTo>
                              <a:lnTo>
                                <a:pt x="28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.000001pt;margin-top:155.699982pt;width:54.15pt;height:59.5pt;mso-position-horizontal-relative:page;mso-position-vertical-relative:page;z-index:-15780352" id="docshape1" coordorigin="0,3114" coordsize="1083,1190" path="m444,3114l0,3114,0,3514,324,3514,523,3709,324,3899,0,3899,0,4304,444,4304,490,4301,561,4270,1058,3754,1083,3709,1081,3698,593,3179,528,3128,490,3117,444,3114xe" filled="true" fillcolor="#e1e1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318178" cy="36575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17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62"/>
        <w:rPr>
          <w:rFonts w:ascii="Times New Roman"/>
          <w:sz w:val="24"/>
        </w:rPr>
      </w:pPr>
    </w:p>
    <w:p>
      <w:pPr>
        <w:spacing w:line="330" w:lineRule="exact" w:before="0"/>
        <w:ind w:left="0" w:right="315" w:firstLine="0"/>
        <w:jc w:val="right"/>
        <w:rPr>
          <w:sz w:val="24"/>
        </w:rPr>
      </w:pPr>
      <w:r>
        <w:rPr>
          <w:color w:val="636B52"/>
          <w:sz w:val="24"/>
        </w:rPr>
        <w:t>TISKOVÉ</w:t>
      </w:r>
      <w:r>
        <w:rPr>
          <w:color w:val="636B52"/>
          <w:spacing w:val="-5"/>
          <w:sz w:val="24"/>
        </w:rPr>
        <w:t> </w:t>
      </w:r>
      <w:r>
        <w:rPr>
          <w:color w:val="636B52"/>
          <w:spacing w:val="-2"/>
          <w:sz w:val="24"/>
        </w:rPr>
        <w:t>KOMUNIKE</w:t>
      </w:r>
    </w:p>
    <w:p>
      <w:pPr>
        <w:spacing w:line="330" w:lineRule="exact" w:before="0"/>
        <w:ind w:left="0" w:right="314" w:firstLine="0"/>
        <w:jc w:val="right"/>
        <w:rPr>
          <w:sz w:val="24"/>
        </w:rPr>
      </w:pPr>
      <w:r>
        <w:rPr>
          <w:color w:val="636B52"/>
          <w:spacing w:val="-2"/>
          <w:sz w:val="24"/>
        </w:rPr>
        <w:t>22/02/2024</w:t>
      </w:r>
    </w:p>
    <w:p>
      <w:pPr>
        <w:pStyle w:val="BodyText"/>
        <w:spacing w:before="413"/>
        <w:rPr>
          <w:sz w:val="36"/>
        </w:rPr>
      </w:pPr>
    </w:p>
    <w:p>
      <w:pPr>
        <w:pStyle w:val="Title"/>
      </w:pPr>
      <w:r>
        <w:rPr>
          <w:color w:val="636B52"/>
        </w:rPr>
        <w:t>NA ŽENEVSKÉM AUTOSALONU PŘEDSTAVÍ</w:t>
      </w:r>
      <w:r>
        <w:rPr>
          <w:color w:val="636B52"/>
          <w:spacing w:val="-12"/>
        </w:rPr>
        <w:t> </w:t>
      </w:r>
      <w:r>
        <w:rPr>
          <w:color w:val="636B52"/>
        </w:rPr>
        <w:t>ZNAČKA</w:t>
      </w:r>
      <w:r>
        <w:rPr>
          <w:color w:val="636B52"/>
          <w:spacing w:val="-12"/>
        </w:rPr>
        <w:t> </w:t>
      </w:r>
      <w:r>
        <w:rPr>
          <w:color w:val="636B52"/>
        </w:rPr>
        <w:t>DACIA</w:t>
      </w:r>
      <w:r>
        <w:rPr>
          <w:color w:val="636B52"/>
          <w:spacing w:val="-12"/>
        </w:rPr>
        <w:t> </w:t>
      </w:r>
      <w:r>
        <w:rPr>
          <w:color w:val="636B52"/>
        </w:rPr>
        <w:t>TŘI SVĚTOVÉ PREMIÉRY</w:t>
      </w:r>
    </w:p>
    <w:p>
      <w:pPr>
        <w:pStyle w:val="BodyText"/>
        <w:spacing w:before="45"/>
        <w:rPr>
          <w:rFonts w:ascii="Dacia Block Extended"/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32" w:lineRule="auto" w:before="0" w:after="0"/>
        <w:ind w:left="479" w:right="323" w:hanging="360"/>
        <w:jc w:val="left"/>
        <w:rPr>
          <w:b/>
          <w:sz w:val="22"/>
        </w:rPr>
      </w:pPr>
      <w:r>
        <w:rPr>
          <w:b/>
          <w:sz w:val="22"/>
        </w:rPr>
        <w:t>Dacia se představí na mezinárodním autosalonu v Ženevě od 26. února do 3. března</w:t>
      </w:r>
      <w:r>
        <w:rPr>
          <w:b/>
          <w:spacing w:val="40"/>
          <w:sz w:val="22"/>
        </w:rPr>
        <w:t> </w:t>
      </w:r>
      <w:r>
        <w:rPr>
          <w:b/>
          <w:spacing w:val="-2"/>
          <w:sz w:val="22"/>
        </w:rPr>
        <w:t>2024.</w:t>
      </w:r>
    </w:p>
    <w:p>
      <w:pPr>
        <w:pStyle w:val="BodyText"/>
        <w:spacing w:before="8"/>
        <w:rPr>
          <w:rFonts w:ascii="Dacia Block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32" w:lineRule="auto" w:before="0" w:after="0"/>
        <w:ind w:left="479" w:right="313" w:hanging="360"/>
        <w:jc w:val="left"/>
        <w:rPr>
          <w:b/>
          <w:sz w:val="22"/>
        </w:rPr>
      </w:pPr>
      <w:r>
        <w:rPr>
          <w:b/>
          <w:spacing w:val="-2"/>
          <w:sz w:val="22"/>
        </w:rPr>
        <w:t>Dacia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na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svém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stánku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o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rozloze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900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m2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představí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nový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Duster,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nový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Spring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dakarský </w:t>
      </w:r>
      <w:r>
        <w:rPr>
          <w:b/>
          <w:sz w:val="22"/>
        </w:rPr>
        <w:t>prototyp Sandrider.</w:t>
      </w:r>
    </w:p>
    <w:p>
      <w:pPr>
        <w:pStyle w:val="BodyText"/>
        <w:spacing w:before="115"/>
        <w:rPr>
          <w:rFonts w:ascii="Dacia Block"/>
          <w:b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2439475</wp:posOffset>
            </wp:positionH>
            <wp:positionV relativeFrom="paragraph">
              <wp:posOffset>241137</wp:posOffset>
            </wp:positionV>
            <wp:extent cx="3142032" cy="950976"/>
            <wp:effectExtent l="0" t="0" r="0" b="0"/>
            <wp:wrapTopAndBottom/>
            <wp:docPr id="3" name="Image 3" descr="Une image contenant symbole, conceptio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Une image contenant symbole, conception  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0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4"/>
        <w:rPr>
          <w:rFonts w:ascii="Dacia Block"/>
          <w:b/>
          <w:sz w:val="22"/>
        </w:rPr>
      </w:pPr>
    </w:p>
    <w:p>
      <w:pPr>
        <w:pStyle w:val="Heading1"/>
        <w:jc w:val="left"/>
        <w:rPr>
          <w:rFonts w:ascii="Dacia Block Extended"/>
        </w:rPr>
      </w:pPr>
      <w:r>
        <w:rPr>
          <w:rFonts w:ascii="Dacia Block Extended"/>
          <w:color w:val="636B52"/>
        </w:rPr>
        <w:t>VICE</w:t>
      </w:r>
      <w:r>
        <w:rPr>
          <w:rFonts w:ascii="Dacia Block Extended"/>
          <w:color w:val="636B52"/>
          <w:spacing w:val="-7"/>
        </w:rPr>
        <w:t> </w:t>
      </w:r>
      <w:r>
        <w:rPr>
          <w:rFonts w:ascii="Dacia Block Extended"/>
          <w:color w:val="636B52"/>
        </w:rPr>
        <w:t>DUSTER</w:t>
      </w:r>
      <w:r>
        <w:rPr>
          <w:rFonts w:ascii="Dacia Block Extended"/>
          <w:color w:val="636B52"/>
          <w:spacing w:val="-6"/>
        </w:rPr>
        <w:t> </w:t>
      </w:r>
      <w:r>
        <w:rPr>
          <w:rFonts w:ascii="Dacia Block Extended"/>
          <w:color w:val="636B52"/>
        </w:rPr>
        <w:t>NEZ</w:t>
      </w:r>
      <w:r>
        <w:rPr>
          <w:rFonts w:ascii="Dacia Block Extended"/>
          <w:color w:val="636B52"/>
          <w:spacing w:val="-7"/>
        </w:rPr>
        <w:t> </w:t>
      </w:r>
      <w:r>
        <w:rPr>
          <w:rFonts w:ascii="Dacia Block Extended"/>
          <w:color w:val="636B52"/>
        </w:rPr>
        <w:t>KDY</w:t>
      </w:r>
      <w:r>
        <w:rPr>
          <w:rFonts w:ascii="Dacia Block Extended"/>
          <w:color w:val="636B52"/>
          <w:spacing w:val="-6"/>
        </w:rPr>
        <w:t> </w:t>
      </w:r>
      <w:r>
        <w:rPr>
          <w:rFonts w:ascii="Dacia Block Extended"/>
          <w:color w:val="636B52"/>
          <w:spacing w:val="-4"/>
        </w:rPr>
        <w:t>JINDY</w:t>
      </w:r>
    </w:p>
    <w:p>
      <w:pPr>
        <w:pStyle w:val="BodyText"/>
        <w:spacing w:before="14"/>
        <w:rPr>
          <w:rFonts w:ascii="Dacia Block Extended"/>
          <w:b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455930</wp:posOffset>
            </wp:positionH>
            <wp:positionV relativeFrom="paragraph">
              <wp:posOffset>176529</wp:posOffset>
            </wp:positionV>
            <wp:extent cx="6638925" cy="440055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Dacia Block Extended"/>
        </w:rPr>
        <w:sectPr>
          <w:type w:val="continuous"/>
          <w:pgSz w:w="11910" w:h="16840"/>
          <w:pgMar w:top="400" w:bottom="280" w:left="560" w:right="360"/>
        </w:sectPr>
      </w:pPr>
    </w:p>
    <w:p>
      <w:pPr>
        <w:pStyle w:val="BodyText"/>
        <w:spacing w:before="74"/>
        <w:ind w:left="119"/>
        <w:jc w:val="both"/>
      </w:pPr>
      <w:r>
        <w:rPr/>
        <w:t>Avec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prix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départ</w:t>
      </w:r>
      <w:r>
        <w:rPr>
          <w:spacing w:val="11"/>
        </w:rPr>
        <w:t> </w:t>
      </w:r>
      <w:r>
        <w:rPr/>
        <w:t>inférieur</w:t>
      </w:r>
      <w:r>
        <w:rPr>
          <w:spacing w:val="13"/>
        </w:rPr>
        <w:t> </w:t>
      </w:r>
      <w:r>
        <w:rPr/>
        <w:t>à</w:t>
      </w:r>
      <w:r>
        <w:rPr>
          <w:spacing w:val="11"/>
        </w:rPr>
        <w:t> </w:t>
      </w:r>
      <w:r>
        <w:rPr/>
        <w:t>20</w:t>
      </w:r>
      <w:r>
        <w:rPr>
          <w:spacing w:val="2"/>
        </w:rPr>
        <w:t> </w:t>
      </w:r>
      <w:r>
        <w:rPr/>
        <w:t>000€,</w:t>
      </w:r>
      <w:r>
        <w:rPr>
          <w:spacing w:val="12"/>
        </w:rPr>
        <w:t> </w:t>
      </w:r>
      <w:r>
        <w:rPr/>
        <w:t>ce</w:t>
      </w:r>
      <w:r>
        <w:rPr>
          <w:spacing w:val="11"/>
        </w:rPr>
        <w:t> </w:t>
      </w:r>
      <w:r>
        <w:rPr/>
        <w:t>nouveau</w:t>
      </w:r>
      <w:r>
        <w:rPr>
          <w:spacing w:val="11"/>
        </w:rPr>
        <w:t> </w:t>
      </w:r>
      <w:r>
        <w:rPr/>
        <w:t>Duster</w:t>
      </w:r>
      <w:r>
        <w:rPr>
          <w:spacing w:val="12"/>
        </w:rPr>
        <w:t> </w:t>
      </w:r>
      <w:r>
        <w:rPr/>
        <w:t>reste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SUV</w:t>
      </w:r>
      <w:r>
        <w:rPr>
          <w:spacing w:val="11"/>
        </w:rPr>
        <w:t> </w:t>
      </w:r>
      <w:r>
        <w:rPr/>
        <w:t>familial</w:t>
      </w:r>
      <w:r>
        <w:rPr>
          <w:spacing w:val="11"/>
        </w:rPr>
        <w:t> </w:t>
      </w:r>
      <w:r>
        <w:rPr/>
        <w:t>offrant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meilleur</w:t>
      </w:r>
      <w:r>
        <w:rPr>
          <w:spacing w:val="13"/>
        </w:rPr>
        <w:t> </w:t>
      </w:r>
      <w:r>
        <w:rPr/>
        <w:t>rapport</w:t>
      </w:r>
      <w:r>
        <w:rPr>
          <w:spacing w:val="12"/>
        </w:rPr>
        <w:t> </w:t>
      </w:r>
      <w:r>
        <w:rPr/>
        <w:t>prix</w:t>
      </w:r>
      <w:r>
        <w:rPr>
          <w:spacing w:val="11"/>
        </w:rPr>
        <w:t> </w:t>
      </w:r>
      <w:r>
        <w:rPr>
          <w:spacing w:val="-10"/>
        </w:rPr>
        <w:t>/</w:t>
      </w:r>
    </w:p>
    <w:p>
      <w:pPr>
        <w:pStyle w:val="BodyText"/>
        <w:spacing w:before="1"/>
        <w:ind w:left="119"/>
        <w:jc w:val="both"/>
      </w:pPr>
      <w:r>
        <w:rPr/>
        <w:t>prestations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</w:t>
      </w:r>
      <w:r>
        <w:rPr>
          <w:spacing w:val="-4"/>
        </w:rPr>
        <w:t> </w:t>
      </w:r>
      <w:r>
        <w:rPr>
          <w:spacing w:val="-2"/>
        </w:rPr>
        <w:t>catégorie.</w:t>
      </w:r>
    </w:p>
    <w:p>
      <w:pPr>
        <w:pStyle w:val="BodyText"/>
        <w:spacing w:before="275"/>
        <w:ind w:left="119"/>
        <w:jc w:val="both"/>
      </w:pPr>
      <w:r>
        <w:rPr/>
        <w:t>Nový</w:t>
      </w:r>
      <w:r>
        <w:rPr>
          <w:spacing w:val="-7"/>
        </w:rPr>
        <w:t> </w:t>
      </w:r>
      <w:r>
        <w:rPr/>
        <w:t>Duster,</w:t>
      </w:r>
      <w:r>
        <w:rPr>
          <w:spacing w:val="-6"/>
        </w:rPr>
        <w:t> </w:t>
      </w:r>
      <w:r>
        <w:rPr/>
        <w:t>ikonické</w:t>
      </w:r>
      <w:r>
        <w:rPr>
          <w:spacing w:val="-4"/>
        </w:rPr>
        <w:t> </w:t>
      </w:r>
      <w:r>
        <w:rPr/>
        <w:t>SUV</w:t>
      </w:r>
      <w:r>
        <w:rPr>
          <w:spacing w:val="-5"/>
        </w:rPr>
        <w:t> </w:t>
      </w:r>
      <w:r>
        <w:rPr/>
        <w:t>značky,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poprvé</w:t>
      </w:r>
      <w:r>
        <w:rPr>
          <w:spacing w:val="-7"/>
        </w:rPr>
        <w:t> </w:t>
      </w:r>
      <w:r>
        <w:rPr/>
        <w:t>oficiálně</w:t>
      </w:r>
      <w:r>
        <w:rPr>
          <w:spacing w:val="-4"/>
        </w:rPr>
        <w:t> </w:t>
      </w:r>
      <w:r>
        <w:rPr/>
        <w:t>představí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ženevském</w:t>
      </w:r>
      <w:r>
        <w:rPr>
          <w:spacing w:val="-6"/>
        </w:rPr>
        <w:t> </w:t>
      </w:r>
      <w:r>
        <w:rPr/>
        <w:t>autosalonu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roce</w:t>
      </w:r>
      <w:r>
        <w:rPr>
          <w:spacing w:val="-7"/>
        </w:rPr>
        <w:t> </w:t>
      </w:r>
      <w:r>
        <w:rPr>
          <w:spacing w:val="-2"/>
        </w:rPr>
        <w:t>2024.</w:t>
      </w:r>
    </w:p>
    <w:p>
      <w:pPr>
        <w:pStyle w:val="BodyText"/>
        <w:spacing w:before="1"/>
      </w:pPr>
    </w:p>
    <w:p>
      <w:pPr>
        <w:pStyle w:val="BodyText"/>
        <w:spacing w:line="274" w:lineRule="exact"/>
        <w:ind w:left="119"/>
      </w:pPr>
      <w:r>
        <w:rPr/>
        <w:t>Duster,</w:t>
      </w:r>
      <w:r>
        <w:rPr>
          <w:spacing w:val="7"/>
        </w:rPr>
        <w:t> </w:t>
      </w:r>
      <w:r>
        <w:rPr/>
        <w:t>který</w:t>
      </w:r>
      <w:r>
        <w:rPr>
          <w:spacing w:val="8"/>
        </w:rPr>
        <w:t> </w:t>
      </w:r>
      <w:r>
        <w:rPr/>
        <w:t>byl</w:t>
      </w:r>
      <w:r>
        <w:rPr>
          <w:spacing w:val="6"/>
        </w:rPr>
        <w:t> </w:t>
      </w:r>
      <w:r>
        <w:rPr/>
        <w:t>poprvé</w:t>
      </w:r>
      <w:r>
        <w:rPr>
          <w:spacing w:val="7"/>
        </w:rPr>
        <w:t> </w:t>
      </w:r>
      <w:r>
        <w:rPr/>
        <w:t>uveden</w:t>
      </w:r>
      <w:r>
        <w:rPr>
          <w:spacing w:val="8"/>
        </w:rPr>
        <w:t> </w:t>
      </w:r>
      <w:r>
        <w:rPr/>
        <w:t>na</w:t>
      </w:r>
      <w:r>
        <w:rPr>
          <w:spacing w:val="6"/>
        </w:rPr>
        <w:t> </w:t>
      </w:r>
      <w:r>
        <w:rPr/>
        <w:t>trh</w:t>
      </w:r>
      <w:r>
        <w:rPr>
          <w:spacing w:val="8"/>
        </w:rPr>
        <w:t> </w:t>
      </w:r>
      <w:r>
        <w:rPr/>
        <w:t>v</w:t>
      </w:r>
      <w:r>
        <w:rPr>
          <w:spacing w:val="7"/>
        </w:rPr>
        <w:t> </w:t>
      </w:r>
      <w:r>
        <w:rPr/>
        <w:t>roce</w:t>
      </w:r>
      <w:r>
        <w:rPr>
          <w:spacing w:val="6"/>
        </w:rPr>
        <w:t> </w:t>
      </w:r>
      <w:r>
        <w:rPr/>
        <w:t>2010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poprvé</w:t>
      </w:r>
      <w:r>
        <w:rPr>
          <w:spacing w:val="6"/>
        </w:rPr>
        <w:t> </w:t>
      </w:r>
      <w:r>
        <w:rPr/>
        <w:t>obnoven</w:t>
      </w:r>
      <w:r>
        <w:rPr>
          <w:spacing w:val="5"/>
        </w:rPr>
        <w:t> </w:t>
      </w:r>
      <w:r>
        <w:rPr/>
        <w:t>v</w:t>
      </w:r>
      <w:r>
        <w:rPr>
          <w:spacing w:val="8"/>
        </w:rPr>
        <w:t> </w:t>
      </w:r>
      <w:r>
        <w:rPr/>
        <w:t>roce</w:t>
      </w:r>
      <w:r>
        <w:rPr>
          <w:spacing w:val="6"/>
        </w:rPr>
        <w:t> </w:t>
      </w:r>
      <w:r>
        <w:rPr/>
        <w:t>2017,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prosadil</w:t>
      </w:r>
      <w:r>
        <w:rPr>
          <w:spacing w:val="6"/>
        </w:rPr>
        <w:t> </w:t>
      </w:r>
      <w:r>
        <w:rPr/>
        <w:t>tím,</w:t>
      </w:r>
      <w:r>
        <w:rPr>
          <w:spacing w:val="7"/>
        </w:rPr>
        <w:t> </w:t>
      </w:r>
      <w:r>
        <w:rPr/>
        <w:t>že</w:t>
      </w:r>
      <w:r>
        <w:rPr>
          <w:spacing w:val="7"/>
        </w:rPr>
        <w:t> </w:t>
      </w:r>
      <w:r>
        <w:rPr/>
        <w:t>porušil</w:t>
      </w:r>
      <w:r>
        <w:rPr>
          <w:spacing w:val="6"/>
        </w:rPr>
        <w:t> </w:t>
      </w:r>
      <w:r>
        <w:rPr>
          <w:spacing w:val="-2"/>
        </w:rPr>
        <w:t>tradiční</w:t>
      </w:r>
    </w:p>
    <w:p>
      <w:pPr>
        <w:pStyle w:val="BodyText"/>
        <w:spacing w:line="274" w:lineRule="exact"/>
        <w:ind w:left="119"/>
      </w:pPr>
      <w:r>
        <w:rPr/>
        <w:t>kódy</w:t>
      </w:r>
      <w:r>
        <w:rPr>
          <w:spacing w:val="-6"/>
        </w:rPr>
        <w:t> </w:t>
      </w:r>
      <w:r>
        <w:rPr/>
        <w:t>trhu</w:t>
      </w:r>
      <w:r>
        <w:rPr>
          <w:spacing w:val="-4"/>
        </w:rPr>
        <w:t> SUV.</w:t>
      </w:r>
    </w:p>
    <w:p>
      <w:pPr>
        <w:pStyle w:val="BodyText"/>
        <w:spacing w:before="2"/>
      </w:pPr>
    </w:p>
    <w:p>
      <w:pPr>
        <w:pStyle w:val="BodyText"/>
        <w:ind w:left="119"/>
        <w:jc w:val="both"/>
      </w:pPr>
      <w:r>
        <w:rPr/>
        <w:t>Duster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skutečně</w:t>
      </w:r>
      <w:r>
        <w:rPr>
          <w:spacing w:val="-6"/>
        </w:rPr>
        <w:t> </w:t>
      </w:r>
      <w:r>
        <w:rPr/>
        <w:t>úspěšným</w:t>
      </w:r>
      <w:r>
        <w:rPr>
          <w:spacing w:val="-5"/>
        </w:rPr>
        <w:t> </w:t>
      </w:r>
      <w:r>
        <w:rPr/>
        <w:t>vozem,</w:t>
      </w:r>
      <w:r>
        <w:rPr>
          <w:spacing w:val="-5"/>
        </w:rPr>
        <w:t> </w:t>
      </w:r>
      <w:r>
        <w:rPr/>
        <w:t>kterého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vyrobilo</w:t>
      </w:r>
      <w:r>
        <w:rPr>
          <w:spacing w:val="-5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3"/>
        </w:rPr>
        <w:t> </w:t>
      </w:r>
      <w:r>
        <w:rPr/>
        <w:t>2,2</w:t>
      </w:r>
      <w:r>
        <w:rPr>
          <w:spacing w:val="-5"/>
        </w:rPr>
        <w:t> </w:t>
      </w:r>
      <w:r>
        <w:rPr/>
        <w:t>milionu</w:t>
      </w:r>
      <w:r>
        <w:rPr>
          <w:spacing w:val="-5"/>
        </w:rPr>
        <w:t> </w:t>
      </w:r>
      <w:r>
        <w:rPr>
          <w:spacing w:val="-4"/>
        </w:rPr>
        <w:t>kusů.</w:t>
      </w:r>
    </w:p>
    <w:p>
      <w:pPr>
        <w:pStyle w:val="BodyText"/>
        <w:spacing w:before="274"/>
        <w:ind w:left="119" w:right="325"/>
        <w:jc w:val="both"/>
      </w:pPr>
      <w:r>
        <w:rPr/>
        <w:t>Tato 3. generace modelu Duster, vyvinutá na platformě CMF-B, představí svůj robustnější a asertivnější design a také nabídku</w:t>
      </w:r>
      <w:r>
        <w:rPr>
          <w:spacing w:val="-9"/>
        </w:rPr>
        <w:t> </w:t>
      </w:r>
      <w:r>
        <w:rPr/>
        <w:t>motorů:</w:t>
      </w:r>
      <w:r>
        <w:rPr>
          <w:spacing w:val="-10"/>
        </w:rPr>
        <w:t> </w:t>
      </w:r>
      <w:r>
        <w:rPr/>
        <w:t>LPG</w:t>
      </w:r>
      <w:r>
        <w:rPr>
          <w:spacing w:val="-8"/>
        </w:rPr>
        <w:t> </w:t>
      </w:r>
      <w:r>
        <w:rPr/>
        <w:t>ECO</w:t>
      </w:r>
      <w:r>
        <w:rPr>
          <w:spacing w:val="-9"/>
        </w:rPr>
        <w:t> </w:t>
      </w:r>
      <w:r>
        <w:rPr/>
        <w:t>G100,</w:t>
      </w:r>
      <w:r>
        <w:rPr>
          <w:spacing w:val="-9"/>
        </w:rPr>
        <w:t> </w:t>
      </w:r>
      <w:r>
        <w:rPr/>
        <w:t>HYBRID</w:t>
      </w:r>
      <w:r>
        <w:rPr>
          <w:spacing w:val="-10"/>
        </w:rPr>
        <w:t> </w:t>
      </w:r>
      <w:r>
        <w:rPr/>
        <w:t>140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mild-hybridní</w:t>
      </w:r>
      <w:r>
        <w:rPr>
          <w:spacing w:val="-9"/>
        </w:rPr>
        <w:t> </w:t>
      </w:r>
      <w:r>
        <w:rPr/>
        <w:t>48V</w:t>
      </w:r>
      <w:r>
        <w:rPr>
          <w:spacing w:val="-9"/>
        </w:rPr>
        <w:t> </w:t>
      </w:r>
      <w:r>
        <w:rPr/>
        <w:t>TCe</w:t>
      </w:r>
      <w:r>
        <w:rPr>
          <w:spacing w:val="-8"/>
        </w:rPr>
        <w:t> </w:t>
      </w:r>
      <w:r>
        <w:rPr/>
        <w:t>130,</w:t>
      </w:r>
      <w:r>
        <w:rPr>
          <w:spacing w:val="-9"/>
        </w:rPr>
        <w:t> </w:t>
      </w:r>
      <w:r>
        <w:rPr/>
        <w:t>který</w:t>
      </w:r>
      <w:r>
        <w:rPr>
          <w:spacing w:val="-9"/>
        </w:rPr>
        <w:t> </w:t>
      </w:r>
      <w:r>
        <w:rPr/>
        <w:t>je</w:t>
      </w:r>
      <w:r>
        <w:rPr>
          <w:spacing w:val="-6"/>
        </w:rPr>
        <w:t> </w:t>
      </w:r>
      <w:r>
        <w:rPr/>
        <w:t>k</w:t>
      </w:r>
      <w:r>
        <w:rPr>
          <w:spacing w:val="-10"/>
        </w:rPr>
        <w:t> </w:t>
      </w:r>
      <w:r>
        <w:rPr/>
        <w:t>dispozici</w:t>
      </w:r>
      <w:r>
        <w:rPr>
          <w:spacing w:val="-10"/>
        </w:rPr>
        <w:t> </w:t>
      </w:r>
      <w:r>
        <w:rPr/>
        <w:t>s</w:t>
      </w:r>
      <w:r>
        <w:rPr>
          <w:spacing w:val="-9"/>
        </w:rPr>
        <w:t> </w:t>
      </w:r>
      <w:r>
        <w:rPr/>
        <w:t>převodovkami</w:t>
      </w:r>
      <w:r>
        <w:rPr>
          <w:spacing w:val="-7"/>
        </w:rPr>
        <w:t> </w:t>
      </w:r>
      <w:r>
        <w:rPr/>
        <w:t>4x2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4x4, aby co nejlépe vyhovoval potřebám zákazníků.</w:t>
      </w:r>
    </w:p>
    <w:p>
      <w:pPr>
        <w:pStyle w:val="BodyText"/>
        <w:spacing w:before="4"/>
      </w:pPr>
    </w:p>
    <w:p>
      <w:pPr>
        <w:pStyle w:val="Heading1"/>
        <w:jc w:val="left"/>
        <w:rPr>
          <w:rFonts w:ascii="Dacia Block Extended" w:hAnsi="Dacia Block Extended"/>
        </w:rPr>
      </w:pPr>
      <w:r>
        <w:rPr>
          <w:rFonts w:ascii="Dacia Block Extended" w:hAnsi="Dacia Block Extended"/>
          <w:color w:val="636B52"/>
        </w:rPr>
        <w:t>NOVÝ</w:t>
      </w:r>
      <w:r>
        <w:rPr>
          <w:rFonts w:ascii="Dacia Block Extended" w:hAnsi="Dacia Block Extended"/>
          <w:color w:val="636B52"/>
          <w:spacing w:val="-10"/>
        </w:rPr>
        <w:t> </w:t>
      </w:r>
      <w:r>
        <w:rPr>
          <w:rFonts w:ascii="Dacia Block Extended" w:hAnsi="Dacia Block Extended"/>
          <w:color w:val="636B52"/>
        </w:rPr>
        <w:t>SPRING</w:t>
      </w:r>
      <w:r>
        <w:rPr>
          <w:rFonts w:ascii="Dacia Block Extended" w:hAnsi="Dacia Block Extended"/>
          <w:color w:val="636B52"/>
          <w:spacing w:val="-10"/>
        </w:rPr>
        <w:t> </w:t>
      </w:r>
      <w:r>
        <w:rPr>
          <w:rFonts w:ascii="Dacia Block Extended" w:hAnsi="Dacia Block Extended"/>
          <w:color w:val="636B52"/>
        </w:rPr>
        <w:t>:</w:t>
      </w:r>
      <w:r>
        <w:rPr>
          <w:rFonts w:ascii="Dacia Block Extended" w:hAnsi="Dacia Block Extended"/>
          <w:color w:val="636B52"/>
          <w:spacing w:val="-8"/>
        </w:rPr>
        <w:t> </w:t>
      </w:r>
      <w:r>
        <w:rPr>
          <w:rFonts w:ascii="Dacia Block Extended" w:hAnsi="Dacia Block Extended"/>
          <w:color w:val="636B52"/>
        </w:rPr>
        <w:t>JEŠTĚ</w:t>
      </w:r>
      <w:r>
        <w:rPr>
          <w:rFonts w:ascii="Dacia Block Extended" w:hAnsi="Dacia Block Extended"/>
          <w:color w:val="636B52"/>
          <w:spacing w:val="-9"/>
        </w:rPr>
        <w:t> </w:t>
      </w:r>
      <w:r>
        <w:rPr>
          <w:rFonts w:ascii="Dacia Block Extended" w:hAnsi="Dacia Block Extended"/>
          <w:color w:val="636B52"/>
        </w:rPr>
        <w:t>SVŮDNĚJŠÍ,</w:t>
      </w:r>
      <w:r>
        <w:rPr>
          <w:rFonts w:ascii="Dacia Block Extended" w:hAnsi="Dacia Block Extended"/>
          <w:color w:val="636B52"/>
          <w:spacing w:val="-12"/>
        </w:rPr>
        <w:t> </w:t>
      </w:r>
      <w:r>
        <w:rPr>
          <w:rFonts w:ascii="Dacia Block Extended" w:hAnsi="Dacia Block Extended"/>
          <w:color w:val="636B52"/>
        </w:rPr>
        <w:t>ELEKTRIZUJÍCÍ</w:t>
      </w:r>
      <w:r>
        <w:rPr>
          <w:rFonts w:ascii="Dacia Block Extended" w:hAnsi="Dacia Block Extended"/>
          <w:color w:val="636B52"/>
          <w:spacing w:val="-10"/>
        </w:rPr>
        <w:t> </w:t>
      </w:r>
      <w:r>
        <w:rPr>
          <w:rFonts w:ascii="Dacia Block Extended" w:hAnsi="Dacia Block Extended"/>
          <w:color w:val="636B52"/>
        </w:rPr>
        <w:t>JAKO</w:t>
      </w:r>
      <w:r>
        <w:rPr>
          <w:rFonts w:ascii="Dacia Block Extended" w:hAnsi="Dacia Block Extended"/>
          <w:color w:val="636B52"/>
          <w:spacing w:val="-12"/>
        </w:rPr>
        <w:t> </w:t>
      </w:r>
      <w:r>
        <w:rPr>
          <w:rFonts w:ascii="Dacia Block Extended" w:hAnsi="Dacia Block Extended"/>
          <w:color w:val="636B52"/>
          <w:spacing w:val="-4"/>
        </w:rPr>
        <w:t>VŽDY</w:t>
      </w:r>
    </w:p>
    <w:p>
      <w:pPr>
        <w:pStyle w:val="BodyText"/>
        <w:spacing w:before="17"/>
        <w:rPr>
          <w:rFonts w:ascii="Dacia Block Extended"/>
          <w:b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431800</wp:posOffset>
            </wp:positionH>
            <wp:positionV relativeFrom="paragraph">
              <wp:posOffset>178435</wp:posOffset>
            </wp:positionV>
            <wp:extent cx="6639604" cy="3724275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604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rPr>
          <w:rFonts w:ascii="Dacia Block Extended"/>
          <w:b/>
        </w:rPr>
      </w:pPr>
    </w:p>
    <w:p>
      <w:pPr>
        <w:pStyle w:val="BodyText"/>
        <w:ind w:left="119"/>
        <w:jc w:val="both"/>
      </w:pPr>
      <w:r>
        <w:rPr/>
        <w:t>Nový</w:t>
      </w:r>
      <w:r>
        <w:rPr>
          <w:spacing w:val="-6"/>
        </w:rPr>
        <w:t> </w:t>
      </w:r>
      <w:r>
        <w:rPr/>
        <w:t>model</w:t>
      </w:r>
      <w:r>
        <w:rPr>
          <w:spacing w:val="-6"/>
        </w:rPr>
        <w:t> </w:t>
      </w:r>
      <w:r>
        <w:rPr/>
        <w:t>Spring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zcela</w:t>
      </w:r>
      <w:r>
        <w:rPr>
          <w:spacing w:val="-5"/>
        </w:rPr>
        <w:t> </w:t>
      </w:r>
      <w:r>
        <w:rPr/>
        <w:t>nový</w:t>
      </w:r>
      <w:r>
        <w:rPr>
          <w:spacing w:val="-7"/>
        </w:rPr>
        <w:t> </w:t>
      </w:r>
      <w:r>
        <w:rPr/>
        <w:t>design</w:t>
      </w:r>
      <w:r>
        <w:rPr>
          <w:spacing w:val="-3"/>
        </w:rPr>
        <w:t> </w:t>
      </w:r>
      <w:r>
        <w:rPr/>
        <w:t>exteriéru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2"/>
        </w:rPr>
        <w:t>interiéru.</w:t>
      </w:r>
    </w:p>
    <w:p>
      <w:pPr>
        <w:pStyle w:val="BodyText"/>
        <w:spacing w:before="274"/>
        <w:ind w:left="119" w:right="333"/>
        <w:jc w:val="both"/>
      </w:pPr>
      <w:r>
        <w:rPr/>
        <w:t>Spring je jediným elektromobilem v Evropě, který váží méně než tunu.</w:t>
      </w:r>
      <w:r>
        <w:rPr>
          <w:spacing w:val="40"/>
        </w:rPr>
        <w:t> </w:t>
      </w:r>
      <w:r>
        <w:rPr/>
        <w:t>Jeho kompaktnost mu však nebrání v tom, aby nabízel nejlepší nosnost ve svém segmentu a řadu chytrých funkcí.</w:t>
      </w:r>
    </w:p>
    <w:p>
      <w:pPr>
        <w:pStyle w:val="BodyText"/>
      </w:pPr>
    </w:p>
    <w:p>
      <w:pPr>
        <w:pStyle w:val="BodyText"/>
        <w:ind w:left="119" w:right="330"/>
        <w:jc w:val="both"/>
      </w:pPr>
      <w:r>
        <w:rPr/>
        <w:t>Díky přizpůsobitelné digitální přístrojové desce (7" obrazovka) a 10" centrální multimediální obrazovce je Spring ještě </w:t>
      </w:r>
      <w:r>
        <w:rPr>
          <w:spacing w:val="-2"/>
        </w:rPr>
        <w:t>digitálnější.</w:t>
      </w:r>
    </w:p>
    <w:p>
      <w:pPr>
        <w:pStyle w:val="BodyText"/>
      </w:pPr>
    </w:p>
    <w:p>
      <w:pPr>
        <w:pStyle w:val="BodyText"/>
        <w:ind w:left="119"/>
      </w:pPr>
      <w:r>
        <w:rPr/>
        <w:t>Pro</w:t>
      </w:r>
      <w:r>
        <w:rPr>
          <w:spacing w:val="-11"/>
        </w:rPr>
        <w:t> </w:t>
      </w:r>
      <w:r>
        <w:rPr/>
        <w:t>ještě</w:t>
      </w:r>
      <w:r>
        <w:rPr>
          <w:spacing w:val="-10"/>
        </w:rPr>
        <w:t> </w:t>
      </w:r>
      <w:r>
        <w:rPr/>
        <w:t>větší</w:t>
      </w:r>
      <w:r>
        <w:rPr>
          <w:spacing w:val="-9"/>
        </w:rPr>
        <w:t> </w:t>
      </w:r>
      <w:r>
        <w:rPr/>
        <w:t>všestrannost</w:t>
      </w:r>
      <w:r>
        <w:rPr>
          <w:spacing w:val="-10"/>
        </w:rPr>
        <w:t> </w:t>
      </w:r>
      <w:r>
        <w:rPr/>
        <w:t>nabízí</w:t>
      </w:r>
      <w:r>
        <w:rPr>
          <w:spacing w:val="-7"/>
        </w:rPr>
        <w:t> </w:t>
      </w:r>
      <w:r>
        <w:rPr/>
        <w:t>nový</w:t>
      </w:r>
      <w:r>
        <w:rPr>
          <w:spacing w:val="-9"/>
        </w:rPr>
        <w:t> </w:t>
      </w:r>
      <w:r>
        <w:rPr/>
        <w:t>Spring</w:t>
      </w:r>
      <w:r>
        <w:rPr>
          <w:spacing w:val="-7"/>
        </w:rPr>
        <w:t> </w:t>
      </w:r>
      <w:r>
        <w:rPr/>
        <w:t>motor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výkonu</w:t>
      </w:r>
      <w:r>
        <w:rPr>
          <w:spacing w:val="-7"/>
        </w:rPr>
        <w:t> </w:t>
      </w:r>
      <w:r>
        <w:rPr/>
        <w:t>45</w:t>
      </w:r>
      <w:r>
        <w:rPr>
          <w:spacing w:val="-9"/>
        </w:rPr>
        <w:t> </w:t>
      </w:r>
      <w:r>
        <w:rPr/>
        <w:t>k</w:t>
      </w:r>
      <w:r>
        <w:rPr>
          <w:spacing w:val="-7"/>
        </w:rPr>
        <w:t> </w:t>
      </w:r>
      <w:r>
        <w:rPr/>
        <w:t>ve</w:t>
      </w:r>
      <w:r>
        <w:rPr>
          <w:spacing w:val="-9"/>
        </w:rPr>
        <w:t> </w:t>
      </w:r>
      <w:r>
        <w:rPr/>
        <w:t>výbavových</w:t>
      </w:r>
      <w:r>
        <w:rPr>
          <w:spacing w:val="-10"/>
        </w:rPr>
        <w:t> </w:t>
      </w:r>
      <w:r>
        <w:rPr/>
        <w:t>stupních</w:t>
      </w:r>
      <w:r>
        <w:rPr>
          <w:spacing w:val="-8"/>
        </w:rPr>
        <w:t> </w:t>
      </w:r>
      <w:r>
        <w:rPr/>
        <w:t>Essential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Expression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5"/>
        </w:rPr>
        <w:t>65</w:t>
      </w:r>
    </w:p>
    <w:p>
      <w:pPr>
        <w:pStyle w:val="BodyText"/>
        <w:spacing w:before="1"/>
        <w:ind w:left="119"/>
      </w:pPr>
      <w:r>
        <w:rPr/>
        <w:t>k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výbavových</w:t>
      </w:r>
      <w:r>
        <w:rPr>
          <w:spacing w:val="-4"/>
        </w:rPr>
        <w:t> </w:t>
      </w:r>
      <w:r>
        <w:rPr/>
        <w:t>stupních</w:t>
      </w:r>
      <w:r>
        <w:rPr>
          <w:spacing w:val="-6"/>
        </w:rPr>
        <w:t> </w:t>
      </w:r>
      <w:r>
        <w:rPr/>
        <w:t>Expression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Extreme.</w:t>
      </w:r>
    </w:p>
    <w:p>
      <w:pPr>
        <w:pStyle w:val="BodyText"/>
        <w:spacing w:line="275" w:lineRule="exact" w:before="1"/>
        <w:ind w:left="119"/>
      </w:pPr>
      <w:r>
        <w:rPr/>
        <w:t>Stejně</w:t>
      </w:r>
      <w:r>
        <w:rPr>
          <w:spacing w:val="-4"/>
        </w:rPr>
        <w:t> </w:t>
      </w:r>
      <w:r>
        <w:rPr/>
        <w:t>cenově</w:t>
      </w:r>
      <w:r>
        <w:rPr>
          <w:spacing w:val="-1"/>
        </w:rPr>
        <w:t> </w:t>
      </w:r>
      <w:r>
        <w:rPr/>
        <w:t>dostupný</w:t>
      </w:r>
      <w:r>
        <w:rPr>
          <w:spacing w:val="-2"/>
        </w:rPr>
        <w:t> </w:t>
      </w:r>
      <w:r>
        <w:rPr/>
        <w:t>jako</w:t>
      </w:r>
      <w:r>
        <w:rPr>
          <w:spacing w:val="-3"/>
        </w:rPr>
        <w:t> </w:t>
      </w:r>
      <w:r>
        <w:rPr/>
        <w:t>doposud</w:t>
      </w:r>
      <w:r>
        <w:rPr>
          <w:spacing w:val="-3"/>
        </w:rPr>
        <w:t> </w:t>
      </w:r>
      <w:r>
        <w:rPr/>
        <w:t>zůstává</w:t>
      </w:r>
      <w:r>
        <w:rPr>
          <w:spacing w:val="-1"/>
        </w:rPr>
        <w:t> </w:t>
      </w:r>
      <w:r>
        <w:rPr/>
        <w:t>nový</w:t>
      </w:r>
      <w:r>
        <w:rPr>
          <w:spacing w:val="-2"/>
        </w:rPr>
        <w:t> </w:t>
      </w:r>
      <w:r>
        <w:rPr/>
        <w:t>Spring</w:t>
      </w:r>
      <w:r>
        <w:rPr>
          <w:spacing w:val="-2"/>
        </w:rPr>
        <w:t> </w:t>
      </w:r>
      <w:r>
        <w:rPr/>
        <w:t>elektromobilem,</w:t>
      </w:r>
      <w:r>
        <w:rPr>
          <w:spacing w:val="-1"/>
        </w:rPr>
        <w:t> </w:t>
      </w:r>
      <w:r>
        <w:rPr/>
        <w:t>který nabízí</w:t>
      </w:r>
      <w:r>
        <w:rPr>
          <w:spacing w:val="-2"/>
        </w:rPr>
        <w:t> </w:t>
      </w:r>
      <w:r>
        <w:rPr/>
        <w:t>nejlepší</w:t>
      </w:r>
      <w:r>
        <w:rPr>
          <w:spacing w:val="-3"/>
        </w:rPr>
        <w:t> </w:t>
      </w:r>
      <w:r>
        <w:rPr/>
        <w:t>poměr</w:t>
      </w:r>
      <w:r>
        <w:rPr>
          <w:spacing w:val="-2"/>
        </w:rPr>
        <w:t> </w:t>
      </w:r>
      <w:r>
        <w:rPr/>
        <w:t>ceny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výkonu</w:t>
      </w:r>
    </w:p>
    <w:p>
      <w:pPr>
        <w:pStyle w:val="BodyText"/>
        <w:spacing w:line="275" w:lineRule="exact"/>
        <w:ind w:left="119"/>
      </w:pPr>
      <w:r>
        <w:rPr/>
        <w:t>na</w:t>
      </w:r>
      <w:r>
        <w:rPr>
          <w:spacing w:val="-6"/>
        </w:rPr>
        <w:t> </w:t>
      </w:r>
      <w:r>
        <w:rPr/>
        <w:t>evropském</w:t>
      </w:r>
      <w:r>
        <w:rPr>
          <w:spacing w:val="-7"/>
        </w:rPr>
        <w:t> </w:t>
      </w:r>
      <w:r>
        <w:rPr>
          <w:spacing w:val="-4"/>
        </w:rPr>
        <w:t>trhu.</w:t>
      </w:r>
    </w:p>
    <w:p>
      <w:pPr>
        <w:spacing w:after="0" w:line="275" w:lineRule="exact"/>
        <w:sectPr>
          <w:pgSz w:w="11910" w:h="16840"/>
          <w:pgMar w:top="900" w:bottom="280" w:left="560" w:right="360"/>
        </w:sectPr>
      </w:pPr>
    </w:p>
    <w:p>
      <w:pPr>
        <w:pStyle w:val="Heading1"/>
        <w:spacing w:before="74"/>
        <w:rPr>
          <w:rFonts w:ascii="Dacia Block Extended"/>
        </w:rPr>
      </w:pPr>
      <w:r>
        <w:rPr>
          <w:rFonts w:ascii="Dacia Block Extended"/>
          <w:color w:val="636B52"/>
        </w:rPr>
        <w:t>SANDRIDER</w:t>
      </w:r>
      <w:r>
        <w:rPr>
          <w:rFonts w:ascii="Dacia Block Extended"/>
          <w:color w:val="636B52"/>
          <w:spacing w:val="-9"/>
        </w:rPr>
        <w:t> </w:t>
      </w:r>
      <w:r>
        <w:rPr>
          <w:rFonts w:ascii="Dacia Block Extended"/>
          <w:color w:val="636B52"/>
        </w:rPr>
        <w:t>:</w:t>
      </w:r>
      <w:r>
        <w:rPr>
          <w:rFonts w:ascii="Dacia Block Extended"/>
          <w:color w:val="636B52"/>
          <w:spacing w:val="-8"/>
        </w:rPr>
        <w:t> </w:t>
      </w:r>
      <w:r>
        <w:rPr>
          <w:rFonts w:ascii="Dacia Block Extended"/>
          <w:color w:val="636B52"/>
        </w:rPr>
        <w:t>CIL</w:t>
      </w:r>
      <w:r>
        <w:rPr>
          <w:rFonts w:ascii="Dacia Block Extended"/>
          <w:color w:val="636B52"/>
          <w:spacing w:val="-8"/>
        </w:rPr>
        <w:t> </w:t>
      </w:r>
      <w:r>
        <w:rPr>
          <w:rFonts w:ascii="Dacia Block Extended"/>
          <w:color w:val="636B52"/>
        </w:rPr>
        <w:t>DAKAR</w:t>
      </w:r>
      <w:r>
        <w:rPr>
          <w:rFonts w:ascii="Dacia Block Extended"/>
          <w:color w:val="636B52"/>
          <w:spacing w:val="-8"/>
        </w:rPr>
        <w:t> </w:t>
      </w:r>
      <w:r>
        <w:rPr>
          <w:rFonts w:ascii="Dacia Block Extended"/>
          <w:color w:val="636B52"/>
          <w:spacing w:val="-10"/>
        </w:rPr>
        <w:t>!</w:t>
      </w:r>
    </w:p>
    <w:p>
      <w:pPr>
        <w:pStyle w:val="BodyText"/>
        <w:spacing w:before="11"/>
        <w:rPr>
          <w:rFonts w:ascii="Dacia Block Extended"/>
          <w:b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431800</wp:posOffset>
            </wp:positionH>
            <wp:positionV relativeFrom="paragraph">
              <wp:posOffset>175132</wp:posOffset>
            </wp:positionV>
            <wp:extent cx="6648450" cy="443865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6"/>
        <w:rPr>
          <w:rFonts w:ascii="Dacia Block Extended"/>
          <w:b/>
        </w:rPr>
      </w:pPr>
    </w:p>
    <w:p>
      <w:pPr>
        <w:pStyle w:val="BodyText"/>
        <w:ind w:left="119" w:right="333"/>
        <w:jc w:val="both"/>
      </w:pPr>
      <w:r>
        <w:rPr/>
        <w:t>V Ženevě bude Dacia vystavovat prototyp, který se bude prostřednictvím týmu Dacia Sandriders účastnit Rallye Dakar a mistrovství světa v rallye od roku 2025.</w:t>
      </w:r>
    </w:p>
    <w:p>
      <w:pPr>
        <w:pStyle w:val="BodyText"/>
        <w:spacing w:before="62"/>
        <w:ind w:left="119" w:right="318"/>
        <w:jc w:val="both"/>
      </w:pPr>
      <w:r>
        <w:rPr/>
        <w:t>Dacia</w:t>
      </w:r>
      <w:r>
        <w:rPr>
          <w:spacing w:val="-1"/>
        </w:rPr>
        <w:t> </w:t>
      </w:r>
      <w:r>
        <w:rPr/>
        <w:t>neustále</w:t>
      </w:r>
      <w:r>
        <w:rPr>
          <w:spacing w:val="-3"/>
        </w:rPr>
        <w:t> </w:t>
      </w:r>
      <w:r>
        <w:rPr/>
        <w:t>nově</w:t>
      </w:r>
      <w:r>
        <w:rPr>
          <w:spacing w:val="-3"/>
        </w:rPr>
        <w:t> </w:t>
      </w:r>
      <w:r>
        <w:rPr/>
        <w:t>definuje</w:t>
      </w:r>
      <w:r>
        <w:rPr>
          <w:spacing w:val="-3"/>
        </w:rPr>
        <w:t> </w:t>
      </w:r>
      <w:r>
        <w:rPr/>
        <w:t>to,</w:t>
      </w:r>
      <w:r>
        <w:rPr>
          <w:spacing w:val="-3"/>
        </w:rPr>
        <w:t> </w:t>
      </w:r>
      <w:r>
        <w:rPr/>
        <w:t>co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podstatné,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svých</w:t>
      </w:r>
      <w:r>
        <w:rPr>
          <w:spacing w:val="-3"/>
        </w:rPr>
        <w:t> </w:t>
      </w:r>
      <w:r>
        <w:rPr/>
        <w:t>tří pilířů:</w:t>
      </w:r>
      <w:r>
        <w:rPr>
          <w:spacing w:val="-3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Cool,</w:t>
      </w:r>
      <w:r>
        <w:rPr>
          <w:spacing w:val="-3"/>
        </w:rPr>
        <w:t> </w:t>
      </w:r>
      <w:r>
        <w:rPr/>
        <w:t>Robust</w:t>
      </w:r>
      <w:r>
        <w:rPr>
          <w:spacing w:val="-3"/>
        </w:rPr>
        <w:t> </w:t>
      </w:r>
      <w:r>
        <w:rPr/>
        <w:t>&amp; Outdoor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Eco-Smart.</w:t>
      </w:r>
    </w:p>
    <w:p>
      <w:pPr>
        <w:pStyle w:val="BodyText"/>
        <w:spacing w:before="59"/>
        <w:ind w:left="119" w:right="320"/>
        <w:jc w:val="both"/>
      </w:pPr>
      <w:r>
        <w:rPr/>
        <w:t>Strategie značky Dacia je dokonale sladěna s Rallye Dakar, která je plnohodnotnou technologickou laboratoří zaměřenou na nízkouhlíkovou mobilitu. Díky soutěži si Dacia v nejtěžším terénu vyzkouší svůj přístup k základním věcem, zejména svůj závazek k cenově dostupné dekarbonizaci: Sandrider bude používat syntetické palivo vyráběné společností Aramco. Design vozu Sandrider je inspirován zpětnou vazbou od posádek a je v dokonalém souladu s DNA značky Dacia.</w:t>
      </w:r>
    </w:p>
    <w:p>
      <w:pPr>
        <w:pStyle w:val="Heading1"/>
        <w:spacing w:before="60"/>
      </w:pPr>
      <w:r>
        <w:rPr/>
        <w:t>Při</w:t>
      </w:r>
      <w:r>
        <w:rPr>
          <w:spacing w:val="-1"/>
        </w:rPr>
        <w:t> </w:t>
      </w:r>
      <w:r>
        <w:rPr/>
        <w:t>této příležitosti</w:t>
      </w:r>
      <w:r>
        <w:rPr>
          <w:spacing w:val="-1"/>
        </w:rPr>
        <w:t> </w:t>
      </w:r>
      <w:r>
        <w:rPr/>
        <w:t>bude</w:t>
      </w:r>
      <w:r>
        <w:rPr>
          <w:spacing w:val="-2"/>
        </w:rPr>
        <w:t> </w:t>
      </w:r>
      <w:r>
        <w:rPr/>
        <w:t>Sébastien</w:t>
      </w:r>
      <w:r>
        <w:rPr>
          <w:spacing w:val="-1"/>
        </w:rPr>
        <w:t> </w:t>
      </w:r>
      <w:r>
        <w:rPr/>
        <w:t>Loeb</w:t>
      </w:r>
      <w:r>
        <w:rPr>
          <w:spacing w:val="-1"/>
        </w:rPr>
        <w:t> </w:t>
      </w:r>
      <w:r>
        <w:rPr/>
        <w:t>26.</w:t>
      </w:r>
      <w:r>
        <w:rPr>
          <w:spacing w:val="-4"/>
        </w:rPr>
        <w:t> </w:t>
      </w:r>
      <w:r>
        <w:rPr/>
        <w:t>února</w:t>
      </w:r>
      <w:r>
        <w:rPr>
          <w:spacing w:val="-3"/>
        </w:rPr>
        <w:t> </w:t>
      </w:r>
      <w:r>
        <w:rPr/>
        <w:t>2024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10.00 do</w:t>
      </w:r>
      <w:r>
        <w:rPr>
          <w:spacing w:val="-2"/>
        </w:rPr>
        <w:t> </w:t>
      </w:r>
      <w:r>
        <w:rPr/>
        <w:t>10.30</w:t>
      </w:r>
      <w:r>
        <w:rPr>
          <w:spacing w:val="-1"/>
        </w:rPr>
        <w:t> </w:t>
      </w:r>
      <w:r>
        <w:rPr/>
        <w:t>hodin</w:t>
      </w:r>
      <w:r>
        <w:rPr>
          <w:spacing w:val="-1"/>
        </w:rPr>
        <w:t> </w:t>
      </w:r>
      <w:r>
        <w:rPr/>
        <w:t>přítomen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stánku Dacia</w:t>
      </w:r>
      <w:r>
        <w:rPr>
          <w:spacing w:val="-1"/>
        </w:rPr>
        <w:t> </w:t>
      </w:r>
      <w:r>
        <w:rPr>
          <w:spacing w:val="-2"/>
        </w:rPr>
        <w:t>vedle</w:t>
      </w:r>
    </w:p>
    <w:p>
      <w:pPr>
        <w:spacing w:before="1"/>
        <w:ind w:left="119" w:right="0" w:firstLine="0"/>
        <w:jc w:val="both"/>
        <w:rPr>
          <w:b/>
          <w:sz w:val="20"/>
        </w:rPr>
      </w:pPr>
      <w:r>
        <w:rPr>
          <w:b/>
          <w:sz w:val="20"/>
        </w:rPr>
        <w:t>prototypu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Sandrider.</w:t>
      </w:r>
    </w:p>
    <w:p>
      <w:pPr>
        <w:pStyle w:val="BodyText"/>
        <w:spacing w:before="36"/>
        <w:rPr>
          <w:b/>
        </w:rPr>
      </w:pPr>
    </w:p>
    <w:p>
      <w:pPr>
        <w:spacing w:before="0"/>
        <w:ind w:left="119" w:right="0" w:firstLine="0"/>
        <w:jc w:val="both"/>
        <w:rPr>
          <w:rFonts w:ascii="Dacia Block Extended"/>
          <w:b/>
          <w:sz w:val="18"/>
        </w:rPr>
      </w:pPr>
      <w:r>
        <w:rPr>
          <w:rFonts w:ascii="Dacia Block Extended"/>
          <w:b/>
          <w:color w:val="636B52"/>
          <w:sz w:val="18"/>
        </w:rPr>
        <w:t>KONTAKTY</w:t>
      </w:r>
      <w:r>
        <w:rPr>
          <w:rFonts w:ascii="Dacia Block Extended"/>
          <w:b/>
          <w:color w:val="636B52"/>
          <w:spacing w:val="-2"/>
          <w:sz w:val="18"/>
        </w:rPr>
        <w:t> </w:t>
      </w:r>
      <w:r>
        <w:rPr>
          <w:rFonts w:ascii="Dacia Block Extended"/>
          <w:b/>
          <w:color w:val="636B52"/>
          <w:sz w:val="18"/>
        </w:rPr>
        <w:t>PRO</w:t>
      </w:r>
      <w:r>
        <w:rPr>
          <w:rFonts w:ascii="Dacia Block Extended"/>
          <w:b/>
          <w:color w:val="636B52"/>
          <w:spacing w:val="-2"/>
          <w:sz w:val="18"/>
        </w:rPr>
        <w:t> </w:t>
      </w:r>
      <w:r>
        <w:rPr>
          <w:rFonts w:ascii="Dacia Block Extended"/>
          <w:b/>
          <w:color w:val="636B52"/>
          <w:spacing w:val="-4"/>
          <w:sz w:val="18"/>
        </w:rPr>
        <w:t>TISK</w:t>
      </w:r>
    </w:p>
    <w:p>
      <w:pPr>
        <w:spacing w:before="60"/>
        <w:ind w:left="119" w:right="0" w:firstLine="0"/>
        <w:jc w:val="left"/>
        <w:rPr>
          <w:b/>
          <w:sz w:val="16"/>
        </w:rPr>
      </w:pPr>
      <w:r>
        <w:rPr>
          <w:b/>
          <w:sz w:val="16"/>
        </w:rPr>
        <w:t>Jitka</w:t>
      </w:r>
      <w:r>
        <w:rPr>
          <w:b/>
          <w:spacing w:val="-2"/>
          <w:sz w:val="16"/>
        </w:rPr>
        <w:t> SKALIČKOVÁ</w:t>
      </w:r>
    </w:p>
    <w:p>
      <w:pPr>
        <w:spacing w:line="219" w:lineRule="exact" w:before="19"/>
        <w:ind w:left="119" w:right="0" w:firstLine="0"/>
        <w:jc w:val="left"/>
        <w:rPr>
          <w:sz w:val="16"/>
        </w:rPr>
      </w:pPr>
      <w:r>
        <w:rPr>
          <w:sz w:val="16"/>
        </w:rPr>
        <w:t>PR</w:t>
      </w:r>
      <w:r>
        <w:rPr>
          <w:spacing w:val="-6"/>
          <w:sz w:val="16"/>
        </w:rPr>
        <w:t> </w:t>
      </w:r>
      <w:r>
        <w:rPr>
          <w:sz w:val="16"/>
        </w:rPr>
        <w:t>manager,</w:t>
      </w:r>
      <w:r>
        <w:rPr>
          <w:spacing w:val="-5"/>
          <w:sz w:val="16"/>
        </w:rPr>
        <w:t> </w:t>
      </w:r>
      <w:r>
        <w:rPr>
          <w:sz w:val="16"/>
        </w:rPr>
        <w:t>Renault</w:t>
      </w:r>
      <w:r>
        <w:rPr>
          <w:spacing w:val="-5"/>
          <w:sz w:val="16"/>
        </w:rPr>
        <w:t> </w:t>
      </w:r>
      <w:r>
        <w:rPr>
          <w:sz w:val="16"/>
        </w:rPr>
        <w:t>Česká</w:t>
      </w:r>
      <w:r>
        <w:rPr>
          <w:spacing w:val="-5"/>
          <w:sz w:val="16"/>
        </w:rPr>
        <w:t> </w:t>
      </w:r>
      <w:r>
        <w:rPr>
          <w:sz w:val="16"/>
        </w:rPr>
        <w:t>republika,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a.s.s</w:t>
      </w:r>
    </w:p>
    <w:p>
      <w:pPr>
        <w:spacing w:line="219" w:lineRule="exact" w:before="0"/>
        <w:ind w:left="119" w:right="0" w:firstLine="0"/>
        <w:jc w:val="left"/>
        <w:rPr>
          <w:sz w:val="16"/>
        </w:rPr>
      </w:pPr>
      <w:r>
        <w:rPr>
          <w:sz w:val="16"/>
        </w:rPr>
        <w:t>+420</w:t>
      </w:r>
      <w:r>
        <w:rPr>
          <w:spacing w:val="-2"/>
          <w:sz w:val="16"/>
        </w:rPr>
        <w:t> </w:t>
      </w:r>
      <w:r>
        <w:rPr>
          <w:sz w:val="16"/>
        </w:rPr>
        <w:t>602</w:t>
      </w:r>
      <w:r>
        <w:rPr>
          <w:spacing w:val="-2"/>
          <w:sz w:val="16"/>
        </w:rPr>
        <w:t> </w:t>
      </w:r>
      <w:r>
        <w:rPr>
          <w:sz w:val="16"/>
        </w:rPr>
        <w:t>275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168</w:t>
      </w:r>
    </w:p>
    <w:p>
      <w:pPr>
        <w:spacing w:before="2"/>
        <w:ind w:left="119" w:right="0" w:firstLine="0"/>
        <w:jc w:val="left"/>
        <w:rPr>
          <w:sz w:val="18"/>
        </w:rPr>
      </w:pPr>
      <w:hyperlink r:id="rId10">
        <w:r>
          <w:rPr>
            <w:color w:val="636B52"/>
            <w:sz w:val="18"/>
            <w:u w:val="single" w:color="636B52"/>
          </w:rPr>
          <w:t>jitka.skalickova@renault.cz</w:t>
        </w:r>
        <w:r>
          <w:rPr>
            <w:color w:val="636B52"/>
            <w:sz w:val="18"/>
          </w:rPr>
          <w:t>,</w:t>
        </w:r>
      </w:hyperlink>
      <w:r>
        <w:rPr>
          <w:color w:val="636B52"/>
          <w:spacing w:val="-6"/>
          <w:sz w:val="18"/>
        </w:rPr>
        <w:t> </w:t>
      </w:r>
      <w:hyperlink r:id="rId11">
        <w:r>
          <w:rPr>
            <w:color w:val="636B52"/>
            <w:sz w:val="18"/>
            <w:u w:val="single" w:color="636B52"/>
          </w:rPr>
          <w:t>www.media.renault.cz</w:t>
        </w:r>
        <w:r>
          <w:rPr>
            <w:color w:val="636B52"/>
            <w:sz w:val="18"/>
          </w:rPr>
          <w:t>,</w:t>
        </w:r>
      </w:hyperlink>
      <w:r>
        <w:rPr>
          <w:color w:val="636B52"/>
          <w:spacing w:val="-5"/>
          <w:sz w:val="18"/>
        </w:rPr>
        <w:t> </w:t>
      </w:r>
      <w:hyperlink r:id="rId12">
        <w:r>
          <w:rPr>
            <w:color w:val="636B52"/>
            <w:spacing w:val="-2"/>
            <w:sz w:val="18"/>
            <w:u w:val="single" w:color="636B52"/>
          </w:rPr>
          <w:t>www.dacia.cz</w:t>
        </w:r>
      </w:hyperlink>
    </w:p>
    <w:p>
      <w:pPr>
        <w:pStyle w:val="BodyText"/>
        <w:spacing w:before="30"/>
        <w:rPr>
          <w:sz w:val="18"/>
        </w:rPr>
      </w:pPr>
    </w:p>
    <w:p>
      <w:pPr>
        <w:spacing w:before="0"/>
        <w:ind w:left="119" w:right="0" w:firstLine="0"/>
        <w:jc w:val="both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</w:t>
      </w:r>
      <w:r>
        <w:rPr>
          <w:rFonts w:ascii="Dacia Block Extended" w:hAnsi="Dacia Block Extended"/>
          <w:b/>
          <w:color w:val="636B52"/>
          <w:spacing w:val="-3"/>
          <w:sz w:val="18"/>
        </w:rPr>
        <w:t> </w:t>
      </w:r>
      <w:r>
        <w:rPr>
          <w:rFonts w:ascii="Dacia Block Extended" w:hAnsi="Dacia Block Extended"/>
          <w:b/>
          <w:color w:val="636B52"/>
          <w:sz w:val="18"/>
        </w:rPr>
        <w:t>ZNAČCE</w:t>
      </w:r>
      <w:r>
        <w:rPr>
          <w:rFonts w:ascii="Dacia Block Extended" w:hAnsi="Dacia Block Extended"/>
          <w:b/>
          <w:color w:val="636B52"/>
          <w:spacing w:val="-1"/>
          <w:sz w:val="18"/>
        </w:rPr>
        <w:t> </w:t>
      </w:r>
      <w:r>
        <w:rPr>
          <w:rFonts w:ascii="Dacia Block Extended" w:hAnsi="Dacia Block Extended"/>
          <w:b/>
          <w:color w:val="636B52"/>
          <w:spacing w:val="-4"/>
          <w:sz w:val="18"/>
        </w:rPr>
        <w:t>DACIA</w:t>
      </w:r>
    </w:p>
    <w:p>
      <w:pPr>
        <w:spacing w:before="57"/>
        <w:ind w:left="119" w:right="317" w:firstLine="0"/>
        <w:jc w:val="both"/>
        <w:rPr>
          <w:i/>
          <w:sz w:val="16"/>
        </w:rPr>
      </w:pPr>
      <w:r>
        <w:rPr>
          <w:i/>
          <w:color w:val="636B52"/>
          <w:sz w:val="16"/>
        </w:rPr>
        <w:t>Společnost Dacia, byla založena v roce 1968 a v roce 2004 ji skupina Renault znovu uvedla na trh v Evropě a v oblasti Středozemního moře. Vždy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nabízela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vozy</w:t>
      </w:r>
      <w:r>
        <w:rPr>
          <w:i/>
          <w:color w:val="636B52"/>
          <w:spacing w:val="-8"/>
          <w:sz w:val="16"/>
        </w:rPr>
        <w:t> </w:t>
      </w:r>
      <w:r>
        <w:rPr>
          <w:i/>
          <w:color w:val="636B52"/>
          <w:sz w:val="16"/>
        </w:rPr>
        <w:t>s</w:t>
      </w:r>
      <w:r>
        <w:rPr>
          <w:i/>
          <w:color w:val="636B52"/>
          <w:spacing w:val="-8"/>
          <w:sz w:val="16"/>
        </w:rPr>
        <w:t> </w:t>
      </w:r>
      <w:r>
        <w:rPr>
          <w:i/>
          <w:color w:val="636B52"/>
          <w:sz w:val="16"/>
        </w:rPr>
        <w:t>nejlepším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poměrem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ceny</w:t>
      </w:r>
      <w:r>
        <w:rPr>
          <w:i/>
          <w:color w:val="636B52"/>
          <w:spacing w:val="-10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výkonu</w:t>
      </w:r>
      <w:r>
        <w:rPr>
          <w:i/>
          <w:color w:val="636B52"/>
          <w:spacing w:val="-8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neustále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měnila</w:t>
      </w:r>
      <w:r>
        <w:rPr>
          <w:i/>
          <w:color w:val="636B52"/>
          <w:spacing w:val="-6"/>
          <w:sz w:val="16"/>
        </w:rPr>
        <w:t> </w:t>
      </w:r>
      <w:r>
        <w:rPr>
          <w:i/>
          <w:color w:val="636B52"/>
          <w:sz w:val="16"/>
        </w:rPr>
        <w:t>definice</w:t>
      </w:r>
      <w:r>
        <w:rPr>
          <w:i/>
          <w:color w:val="636B52"/>
          <w:spacing w:val="-9"/>
          <w:sz w:val="16"/>
        </w:rPr>
        <w:t> </w:t>
      </w:r>
      <w:r>
        <w:rPr>
          <w:i/>
          <w:color w:val="636B52"/>
          <w:sz w:val="16"/>
        </w:rPr>
        <w:t>toho,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co</w:t>
      </w:r>
      <w:r>
        <w:rPr>
          <w:i/>
          <w:color w:val="636B52"/>
          <w:spacing w:val="-8"/>
          <w:sz w:val="16"/>
        </w:rPr>
        <w:t> </w:t>
      </w:r>
      <w:r>
        <w:rPr>
          <w:i/>
          <w:color w:val="636B52"/>
          <w:sz w:val="16"/>
        </w:rPr>
        <w:t>je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skutečně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důležité.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Dacia</w:t>
      </w:r>
      <w:r>
        <w:rPr>
          <w:i/>
          <w:color w:val="636B52"/>
          <w:spacing w:val="-9"/>
          <w:sz w:val="16"/>
        </w:rPr>
        <w:t> </w:t>
      </w:r>
      <w:r>
        <w:rPr>
          <w:i/>
          <w:color w:val="636B52"/>
          <w:sz w:val="16"/>
        </w:rPr>
        <w:t>je</w:t>
      </w:r>
      <w:r>
        <w:rPr>
          <w:i/>
          <w:color w:val="636B52"/>
          <w:spacing w:val="-7"/>
          <w:sz w:val="16"/>
        </w:rPr>
        <w:t> </w:t>
      </w:r>
      <w:r>
        <w:rPr>
          <w:i/>
          <w:color w:val="636B52"/>
          <w:sz w:val="16"/>
        </w:rPr>
        <w:t>průkopnickou</w:t>
      </w:r>
      <w:r>
        <w:rPr>
          <w:i/>
          <w:color w:val="636B52"/>
          <w:spacing w:val="-8"/>
          <w:sz w:val="16"/>
        </w:rPr>
        <w:t> </w:t>
      </w:r>
      <w:r>
        <w:rPr>
          <w:i/>
          <w:color w:val="636B52"/>
          <w:sz w:val="16"/>
        </w:rPr>
        <w:t>značkou</w:t>
      </w:r>
      <w:r>
        <w:rPr>
          <w:i/>
          <w:color w:val="636B52"/>
          <w:spacing w:val="-8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6"/>
          <w:sz w:val="16"/>
        </w:rPr>
        <w:t> </w:t>
      </w:r>
      <w:r>
        <w:rPr>
          <w:i/>
          <w:color w:val="636B52"/>
          <w:sz w:val="16"/>
        </w:rPr>
        <w:t>navrhuje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vozy, které jsou jednoduché, všestranné, spolehlivé a odpovídají potřebám zákazníků. Modely Dacia se staly měřítkem trhu: Sandero, od roku 2017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vůz č. 1 prodávaný soukromým zákazníkům v Evropě; Duster, od roku 2018 na stupních vítězů mezi SUV prodávanými soukromým zákazníkům v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Evropě; Spring, již druhým rokem elektromobil č. 3 prodávaný soukromým zákazníkům v Evropě; Jogger, poprvé vůz č. 1 v segmentu C bez SUV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prodávaný soukromým zákazníkům v Evropě. Dacia je přítomna ve 44 zemích, prodala od roku 2004 více než 8 milionů vozů.</w:t>
      </w:r>
    </w:p>
    <w:sectPr>
      <w:pgSz w:w="11910" w:h="16840"/>
      <w:pgMar w:top="900" w:bottom="28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3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8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Read" w:hAnsi="Read" w:eastAsia="Read" w:cs="Read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402" w:right="1506"/>
      <w:jc w:val="both"/>
    </w:pPr>
    <w:rPr>
      <w:rFonts w:ascii="Dacia Block Extended" w:hAnsi="Dacia Block Extended" w:eastAsia="Dacia Block Extended" w:cs="Dacia Block Extended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79" w:right="313" w:hanging="360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jitka.skalickova@renault.cz" TargetMode="External"/><Relationship Id="rId11" Type="http://schemas.openxmlformats.org/officeDocument/2006/relationships/hyperlink" Target="http://www.media.renault.cz/" TargetMode="External"/><Relationship Id="rId12" Type="http://schemas.openxmlformats.org/officeDocument/2006/relationships/hyperlink" Target="http://www.dacia.cz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a042680</dc:creator>
  <dcterms:created xsi:type="dcterms:W3CDTF">2024-02-22T15:54:40Z</dcterms:created>
  <dcterms:modified xsi:type="dcterms:W3CDTF">2024-02-22T15:54:40Z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2024-02-22T00:00:00Z</vt:filetime>
  </property>
  <property fmtid="{D5CDD505-2E9C-101B-9397-08002B2CF9AE}" pid="5" name="MSIP_Label_2fd53d93-3f4c-4b90-b511-bd6bdbb4fba9_ActionId">
    <vt:lpwstr>42b0d19f-39bf-4845-b4b5-6727546b776b</vt:lpwstr>
  </property>
  <property fmtid="{D5CDD505-2E9C-101B-9397-08002B2CF9AE}" pid="6" name="MSIP_Label_2fd53d93-3f4c-4b90-b511-bd6bdbb4fba9_ContentBits">
    <vt:lpwstr>0</vt:lpwstr>
  </property>
  <property fmtid="{D5CDD505-2E9C-101B-9397-08002B2CF9AE}" pid="7" name="MSIP_Label_2fd53d93-3f4c-4b90-b511-bd6bdbb4fba9_Enabled">
    <vt:lpwstr>true</vt:lpwstr>
  </property>
  <property fmtid="{D5CDD505-2E9C-101B-9397-08002B2CF9AE}" pid="8" name="MSIP_Label_2fd53d93-3f4c-4b90-b511-bd6bdbb4fba9_Method">
    <vt:lpwstr>Standard</vt:lpwstr>
  </property>
  <property fmtid="{D5CDD505-2E9C-101B-9397-08002B2CF9AE}" pid="9" name="MSIP_Label_2fd53d93-3f4c-4b90-b511-bd6bdbb4fba9_Name">
    <vt:lpwstr>2fd53d93-3f4c-4b90-b511-bd6bdbb4fba9</vt:lpwstr>
  </property>
  <property fmtid="{D5CDD505-2E9C-101B-9397-08002B2CF9AE}" pid="10" name="MSIP_Label_2fd53d93-3f4c-4b90-b511-bd6bdbb4fba9_SetDate">
    <vt:lpwstr>2023-04-11T17:50:51Z</vt:lpwstr>
  </property>
  <property fmtid="{D5CDD505-2E9C-101B-9397-08002B2CF9AE}" pid="11" name="MSIP_Label_2fd53d93-3f4c-4b90-b511-bd6bdbb4fba9_SiteId">
    <vt:lpwstr>d852d5cd-724c-4128-8812-ffa5db3f8507</vt:lpwstr>
  </property>
  <property fmtid="{D5CDD505-2E9C-101B-9397-08002B2CF9AE}" pid="12" name="MSIP_Label_7f30fc12-c89a-4829-a476-5bf9e2086332_Enabled">
    <vt:lpwstr>true</vt:lpwstr>
  </property>
  <property fmtid="{D5CDD505-2E9C-101B-9397-08002B2CF9AE}" pid="13" name="MSIP_Label_7f30fc12-c89a-4829-a476-5bf9e2086332_Method">
    <vt:lpwstr>Privileged</vt:lpwstr>
  </property>
  <property fmtid="{D5CDD505-2E9C-101B-9397-08002B2CF9AE}" pid="14" name="MSIP_Label_7f30fc12-c89a-4829-a476-5bf9e2086332_SiteId">
    <vt:lpwstr>d6b0bbee-7cd9-4d60-bce6-4a67b543e2ae</vt:lpwstr>
  </property>
  <property fmtid="{D5CDD505-2E9C-101B-9397-08002B2CF9AE}" pid="15" name="Producer">
    <vt:lpwstr>Microsoft® Word pro Microsoft 365</vt:lpwstr>
  </property>
</Properties>
</file>